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e921" w14:textId="886e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Акжаркынского сельского округа Акжарского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2021 года № 13-9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Акжаркынского сельского округа Акжарского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29 900,3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1 396,8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28 021,5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32 252,7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-2 352,4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2 352,4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2 352,4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11.10.2022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Восходского сельского округа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2022 год формируются за счет следующих неналоговых поступлений: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бюджетсельского округа являются трансферты из районного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2022 год предусмотрен объем субвенции, передаваемой из районного бюджета в бюджет округа 20603 тысяч тенге.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районного и областного бюджетов, неиспользованных (недоиспользованных) в 2021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районного и областного бюджетов, неиспользованных (недоиспользованных) в 2021 году определяется решением акима Акжаркынского сельского округа Акжарского района Северо-Казахстанской области "О реализации решения Акжарского районного маслихата "Об утверждении бюджета Акжаркынского сельского округа Акжарского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11.10.2022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2022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11.10.2022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13- 9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2022 год, сложившихся на начало финансового года и возврата целевых трансфертов районного и областного бюджетов, неиспользованных (недоиспользованных)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11.10.2022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