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d2f1" w14:textId="c93d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31 марта 2014 года № 23-15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14-27.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области" от 31 марта 2014 года № 23-15 (зарегистрировано в Реестре государственной регистрации нормативных правовых актов за № 2751)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Рузаевского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Рузаевского сельского округа района имени Габита Мусрепова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Рузаевского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сообщество– совокупность жителей (членов местного сообщества), проживающих на территории Рузаевского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Рузаевского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Рузаевского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включая интернет-ресурсы.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Рузаевского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Рузаевского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Рузаевского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аппарат акима Рузаевского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Рузаевского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Шарыкская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Каримова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Комсомольская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Рузаева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Карла Маркса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Говорова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Элеваторная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Чеботарева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ПТШ-12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Микрорайона-2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Амангельды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Пушкина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Трудовая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Кузнечная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Чапаева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Панфилова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Больничная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Калинина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Энгельса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Октябрьская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Строительная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Чехова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Речной переулок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Горького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Куйбышева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Джамбула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8 марта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Восточная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Усадьба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Дедкова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Юбилейная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Парковая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Березовка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Золотоноша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Сарыадыр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Сивковка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Чернобаевка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