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2608" w14:textId="2052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Бәйтерек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Бәйтерек района Магжана Жумабаева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111 099,5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108 490,0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111 099,6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01.01.2022 ); от 10.10.2022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00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 Байтерек;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Бәйтерек;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Бәйтерек.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2022 год предусмотрен объем субвенции, передаваемой из районного бюджета в бюджет округа в сумме 18 979,0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Бәйтерек на 2022 год поступление текущих трансфертов из республиканского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Бәйтерек на 2022 год поступление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села Новотроицкое;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дорог в селе Байтерек.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в редакции решения маслихата района Магжана Жумабаева Северо-Казахстанской области от 30.05.2022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Бәйтерек на 2022 год поступление текущих трансфертов из районного бюджета,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Бәйтерек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10-11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01.01.2022 ); от 10.10.2022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10-11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10-11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