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c190" w14:textId="8f2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–255967,9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254223,9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255967,9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21336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