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f4c0" w14:textId="80af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45561,5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40797,9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46749,1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Рощинского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Рощинского сельского округа формируются за счет следующих поступлений от продажи основного капитала: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Рощинского сельского округа на 2022 год поступление целевых текущих трансфертов из республиканского бюджета в бюджет Рощинского сельского округа в сумме 281,0 тысяч тенге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Рощинского сельского округа на 2022 год поступление целевых текущих трансфертов из областного бюджета в бюджет Рощинского сельского округа на сумму 16910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Рощинского сельского округа на 2022 год, поступление целевых трансфертов из Национального фонда Республики Казахстан в бюджет Рощинского сельского округа в сумме 324,0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Рощинского сельского округа на 2022 год поступление целевых текущих трансфертов из районного бюджета в бюджет Рощинского сельского округа на сумму 14820,9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Рощинского сельского округа на 2022 год расходы за счет свободных остатков бюджетных средств, сложившихся на начало финансового года согласно приложения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 бюджетную субвенцию, передаваемую из районного бюджета в бюджет Рощинского сельского округа на 2022 год в сумме 8462 тысяч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03.11.2022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