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ffa" w14:textId="a02e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Чкаловского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Чкаловского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87688,2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74570,2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129711,9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- 42023,7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42023,7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42023,7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Чкаловского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Чкаловскогог сельского округа формируются за счет следующих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Чкаловского сельского округа на 2022 год поступление целевых текущих трансфертов из республиканского бюджета в бюджет Чкаловского сельского округа в сумме 2279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 в бюджете Чкаловского сельского округа на 2022 год поступление целевых текущих трансфертов из районного бюджета в бюджет Чкаловского сельского округа в сумме 20612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Чкаловского сельского округа на 2022 год расходы за счет свободных остатков бюджетных средств, сложившихся на начало финансового года, согласно приложения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расходы бюджета Чкаловского сельского округа на 2022 год поступление целевых текущих трансфертов из областного бюджета в бюджет Чкаловского сельского округа в сумме 28224,2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Тайыншинского района Северо-Қазахстанской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бюджетную субвенцию, передаваемую из районного бюджета в бюджет Чкаловского сельского округа на 2022 год в сумме 23455 тысяч тенге.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7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