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effa" w14:textId="a02e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Чкаловского сельского округа Тайыншинского района Северо-Казахстанской области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декабря 2021 года № 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Чкаловского сельского округа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87688,2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74570,2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129711,9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- 42023,7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42023,7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42023,7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25.11.2022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Чкаловского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Чкаловскогог сельского округа формируются за счет следующих поступлений от продажи основного капитала: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Чкаловского сельского округа на 2022 год поступление целевых текущих трансфертов из республиканского бюджета в бюджет Чкаловского сельского округа в сумме 2279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Учесть в бюджете Чкаловского сельского округа на 2022 год поступление целевых текущих трансфертов из районного бюджета в бюджет Чкаловского сельского округа в сумме 20612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25.11.2022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Чкаловского сельского округа на 2022 год расходы за счет свободных остатков бюджетных средств, сложившихся на начало финансового года, согласно приложения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Предусмотреть расходы бюджета Чкаловского сельского округа на 2022 год поступление целевых текущих трансфертов из областного бюджета в бюджет Чкаловского сельского округа в сумме 28224,2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Тайыншинского района Северо-Қазахстанской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бюджетную субвенцию, передаваемую из районного бюджета в бюджет Чкаловского сельского округа на 2022 год в сумме 23455 тысяч тенге.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2022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25.11.2022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7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