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2adc" w14:textId="b342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107 405,3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48 390,7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59 014,6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114 460,4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- 7 055,1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7 055,1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7 055,1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Шал акына СевероКазахстанской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10.08.2022 </w:t>
      </w:r>
      <w:r>
        <w:rPr>
          <w:rFonts w:ascii="Times New Roman"/>
          <w:b w:val="false"/>
          <w:i w:val="false"/>
          <w:color w:val="00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20.10.2022 </w:t>
      </w:r>
      <w:r>
        <w:rPr>
          <w:rFonts w:ascii="Times New Roman"/>
          <w:b w:val="false"/>
          <w:i w:val="false"/>
          <w:color w:val="00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00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Сергеевки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города Сергеевки;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города Сергеевки на 2022 год в сумме 4 279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Сергеевки на 2022 год поступление целевых трансфертов из республиканского, областного и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2022- 2024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с01. 01.2022); от 10.08.2022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20.10.2022 </w:t>
      </w:r>
      <w:r>
        <w:rPr>
          <w:rFonts w:ascii="Times New Roman"/>
          <w:b w:val="false"/>
          <w:i w:val="false"/>
          <w:color w:val="ff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ff0000"/>
          <w:sz w:val="28"/>
        </w:rPr>
        <w:t>№ 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