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6f37" w14:textId="1a66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30 декабря 2020 года № 70-419-VI "О бюджете города,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июля 2021 года № 8-49-VIІ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2021-2023 годы" от 30 декабря 2020 года № 70-419-VІ (зарегистрировано в Реестре государственной регистрации нормативных правовых актов под № 6007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Шардара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274 540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126 258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147 916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276 452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-1912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2021-2023 годы согласно приложениям 4, 5, 6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91 888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82 122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94 723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2835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2021-2023 годы согласно приложениям 7, 8, 9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144 716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9 813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134 763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146 321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-1605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1605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2021-2023 годы согласно приложениям 10, 11, 12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85 346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79 051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86 088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742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2021-2023 годы согласно приложениям 13, 14, 15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130 515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10 561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119 954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132 555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2 040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2021-2023 годы согласно приложениям 16, 17, 18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67 881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3 861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63 910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68 097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2021-2023 годы согласно приложениям 19, 20, 21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1103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75 939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81 726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623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2021-2023 годы согласно приложениям 22, 23, 24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89 883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84 725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90 403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520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2021-2023 годы согласно приложениям 25, 26, 27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102 479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4 628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102 764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285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2021-2023 годы согласно приложениям 28, 29, 30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156 625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4 304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152 171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157 523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898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2021-2023 годы согласно приложениям 31, 32, 33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5 755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64 891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72 096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-1 450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 1 450 тысяч тенге.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8-49-VII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70-419-VI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