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260f7" w14:textId="81260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Регламента собрания местного сообщества проводимых на территории села, сельских округов Келесского района</w:t>
      </w:r>
    </w:p>
    <w:p>
      <w:pPr>
        <w:spacing w:after="0"/>
        <w:ind w:left="0"/>
        <w:jc w:val="both"/>
      </w:pPr>
      <w:r>
        <w:rPr>
          <w:rFonts w:ascii="Times New Roman"/>
          <w:b w:val="false"/>
          <w:i w:val="false"/>
          <w:color w:val="000000"/>
          <w:sz w:val="28"/>
        </w:rPr>
        <w:t>Решение Келесского районного маслихата Туркестанской области от 24 сентября 2021 года № 7-71-VII</w:t>
      </w:r>
    </w:p>
    <w:p>
      <w:pPr>
        <w:spacing w:after="0"/>
        <w:ind w:left="0"/>
        <w:jc w:val="both"/>
      </w:pPr>
      <w:bookmarkStart w:name="z1" w:id="0"/>
      <w:r>
        <w:rPr>
          <w:rFonts w:ascii="Times New Roman"/>
          <w:b w:val="false"/>
          <w:i w:val="false"/>
          <w:color w:val="000000"/>
          <w:sz w:val="28"/>
        </w:rPr>
        <w:t xml:space="preserve">
      В соответствии с </w:t>
      </w:r>
      <w:r>
        <w:rPr>
          <w:rFonts w:ascii="Times New Roman"/>
          <w:b w:val="false"/>
          <w:i w:val="false"/>
          <w:color w:val="000000"/>
          <w:sz w:val="28"/>
        </w:rPr>
        <w:t>пунктом 3-1</w:t>
      </w:r>
      <w:r>
        <w:rPr>
          <w:rFonts w:ascii="Times New Roman"/>
          <w:b w:val="false"/>
          <w:i w:val="false"/>
          <w:color w:val="000000"/>
          <w:sz w:val="28"/>
        </w:rPr>
        <w:t xml:space="preserve"> со статьей 39-3 Закона Республики Казахстан "О местном государственном управлении и самоуправлении в Республике Казахстан" и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Казакстан от 7 августа 2017 года № 295 "Об утверждении Типового регламента собрания местного сообщества" (зарегистрированного в Реестре государственной регистрации нормативных правовых актов за № 15630), Келесский районный маслихат РЕШИЛ:</w:t>
      </w:r>
    </w:p>
    <w:bookmarkEnd w:id="0"/>
    <w:bookmarkStart w:name="z2" w:id="1"/>
    <w:p>
      <w:pPr>
        <w:spacing w:after="0"/>
        <w:ind w:left="0"/>
        <w:jc w:val="both"/>
      </w:pPr>
      <w:r>
        <w:rPr>
          <w:rFonts w:ascii="Times New Roman"/>
          <w:b w:val="false"/>
          <w:i w:val="false"/>
          <w:color w:val="000000"/>
          <w:sz w:val="28"/>
        </w:rPr>
        <w:t xml:space="preserve">
      1. Утвердить </w:t>
      </w:r>
      <w:r>
        <w:rPr>
          <w:rFonts w:ascii="Times New Roman"/>
          <w:b w:val="false"/>
          <w:i w:val="false"/>
          <w:color w:val="000000"/>
          <w:sz w:val="28"/>
        </w:rPr>
        <w:t>Регламент</w:t>
      </w:r>
      <w:r>
        <w:rPr>
          <w:rFonts w:ascii="Times New Roman"/>
          <w:b w:val="false"/>
          <w:i w:val="false"/>
          <w:color w:val="000000"/>
          <w:sz w:val="28"/>
        </w:rPr>
        <w:t xml:space="preserve"> собрания местного сообщества села, сельских округов Келесского района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p>
    <w:bookmarkEnd w:id="1"/>
    <w:bookmarkStart w:name="z3" w:id="2"/>
    <w:p>
      <w:pPr>
        <w:spacing w:after="0"/>
        <w:ind w:left="0"/>
        <w:jc w:val="both"/>
      </w:pPr>
      <w:r>
        <w:rPr>
          <w:rFonts w:ascii="Times New Roman"/>
          <w:b w:val="false"/>
          <w:i w:val="false"/>
          <w:color w:val="000000"/>
          <w:sz w:val="28"/>
        </w:rPr>
        <w:t>
      2. Государственному учреждению "Аппарат Келесского районного маслихата" в установленном законодательством Республики Казахстан порядке обеспечить:</w:t>
      </w:r>
    </w:p>
    <w:bookmarkEnd w:id="2"/>
    <w:p>
      <w:pPr>
        <w:spacing w:after="0"/>
        <w:ind w:left="0"/>
        <w:jc w:val="both"/>
      </w:pPr>
      <w:r>
        <w:rPr>
          <w:rFonts w:ascii="Times New Roman"/>
          <w:b w:val="false"/>
          <w:i w:val="false"/>
          <w:color w:val="000000"/>
          <w:sz w:val="28"/>
        </w:rPr>
        <w:t>
      1) в течение двадцати календарных дней со дня подписания настоящего решения маслихата направление в электронном виде на казахском и русском языках в Республиканское государственное предприятие на праве хозяйственного ведения "Институт Законодательства и правовой информации Республики Казахстан" для официального опубликования и включения в эталонный контрольный банк нормативных и правовых актов Республики Казахстан;</w:t>
      </w:r>
    </w:p>
    <w:p>
      <w:pPr>
        <w:spacing w:after="0"/>
        <w:ind w:left="0"/>
        <w:jc w:val="both"/>
      </w:pPr>
      <w:r>
        <w:rPr>
          <w:rFonts w:ascii="Times New Roman"/>
          <w:b w:val="false"/>
          <w:i w:val="false"/>
          <w:color w:val="000000"/>
          <w:sz w:val="28"/>
        </w:rPr>
        <w:t>
      2) размещение настоящего решения на интернет-ресурсе Келесского районного маслихата после его официального опубликования.</w:t>
      </w:r>
    </w:p>
    <w:bookmarkStart w:name="z4" w:id="3"/>
    <w:p>
      <w:pPr>
        <w:spacing w:after="0"/>
        <w:ind w:left="0"/>
        <w:jc w:val="both"/>
      </w:pPr>
      <w:r>
        <w:rPr>
          <w:rFonts w:ascii="Times New Roman"/>
          <w:b w:val="false"/>
          <w:i w:val="false"/>
          <w:color w:val="000000"/>
          <w:sz w:val="28"/>
        </w:rPr>
        <w:t>
      3. Настоящее решение вводится в действие по истечении десяти календарных дней после дня его первого официального опубликования.</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Секретарь районного маслихата</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Тотиков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к решению</w:t>
            </w:r>
            <w:r>
              <w:br/>
            </w:r>
            <w:r>
              <w:rPr>
                <w:rFonts w:ascii="Times New Roman"/>
                <w:b w:val="false"/>
                <w:i w:val="false"/>
                <w:color w:val="000000"/>
                <w:sz w:val="20"/>
              </w:rPr>
              <w:t>маслихата Келесского района</w:t>
            </w:r>
            <w:r>
              <w:br/>
            </w:r>
            <w:r>
              <w:rPr>
                <w:rFonts w:ascii="Times New Roman"/>
                <w:b w:val="false"/>
                <w:i w:val="false"/>
                <w:color w:val="000000"/>
                <w:sz w:val="20"/>
              </w:rPr>
              <w:t>от 24 сентября 2021 года</w:t>
            </w:r>
            <w:r>
              <w:br/>
            </w:r>
            <w:r>
              <w:rPr>
                <w:rFonts w:ascii="Times New Roman"/>
                <w:b w:val="false"/>
                <w:i w:val="false"/>
                <w:color w:val="000000"/>
                <w:sz w:val="20"/>
              </w:rPr>
              <w:t>№ 7-71-VІI</w:t>
            </w:r>
          </w:p>
        </w:tc>
      </w:tr>
    </w:tbl>
    <w:bookmarkStart w:name="z6" w:id="4"/>
    <w:p>
      <w:pPr>
        <w:spacing w:after="0"/>
        <w:ind w:left="0"/>
        <w:jc w:val="left"/>
      </w:pPr>
      <w:r>
        <w:rPr>
          <w:rFonts w:ascii="Times New Roman"/>
          <w:b/>
          <w:i w:val="false"/>
          <w:color w:val="000000"/>
        </w:rPr>
        <w:t xml:space="preserve"> Регламент собрания местного сообщества проводимых на территории села, сельских округов Келесского района</w:t>
      </w:r>
    </w:p>
    <w:bookmarkEnd w:id="4"/>
    <w:p>
      <w:pPr>
        <w:spacing w:after="0"/>
        <w:ind w:left="0"/>
        <w:jc w:val="both"/>
      </w:pPr>
      <w:r>
        <w:rPr>
          <w:rFonts w:ascii="Times New Roman"/>
          <w:b w:val="false"/>
          <w:i w:val="false"/>
          <w:color w:val="ff0000"/>
          <w:sz w:val="28"/>
        </w:rPr>
        <w:t xml:space="preserve">
      Сноска. Приложение - в редакции решения Келесского районного маслихата Туркестанской области от 11.05.2022 </w:t>
      </w:r>
      <w:r>
        <w:rPr>
          <w:rFonts w:ascii="Times New Roman"/>
          <w:b w:val="false"/>
          <w:i w:val="false"/>
          <w:color w:val="ff0000"/>
          <w:sz w:val="28"/>
        </w:rPr>
        <w:t>№ 13-109-VII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7" w:id="5"/>
    <w:p>
      <w:pPr>
        <w:spacing w:after="0"/>
        <w:ind w:left="0"/>
        <w:jc w:val="left"/>
      </w:pPr>
      <w:r>
        <w:rPr>
          <w:rFonts w:ascii="Times New Roman"/>
          <w:b/>
          <w:i w:val="false"/>
          <w:color w:val="000000"/>
        </w:rPr>
        <w:t xml:space="preserve"> Глава 1. Общие положения</w:t>
      </w:r>
    </w:p>
    <w:bookmarkEnd w:id="5"/>
    <w:bookmarkStart w:name="z8" w:id="6"/>
    <w:p>
      <w:pPr>
        <w:spacing w:after="0"/>
        <w:ind w:left="0"/>
        <w:jc w:val="both"/>
      </w:pPr>
      <w:r>
        <w:rPr>
          <w:rFonts w:ascii="Times New Roman"/>
          <w:b w:val="false"/>
          <w:i w:val="false"/>
          <w:color w:val="000000"/>
          <w:sz w:val="28"/>
        </w:rPr>
        <w:t xml:space="preserve">
      1. Настоящий Регламент собрания местного сообщества проводимых на территории села, сельских округов Келесского района (далее – </w:t>
      </w:r>
      <w:r>
        <w:rPr>
          <w:rFonts w:ascii="Times New Roman"/>
          <w:b w:val="false"/>
          <w:i w:val="false"/>
          <w:color w:val="000000"/>
          <w:sz w:val="28"/>
        </w:rPr>
        <w:t>Регламент</w:t>
      </w:r>
      <w:r>
        <w:rPr>
          <w:rFonts w:ascii="Times New Roman"/>
          <w:b w:val="false"/>
          <w:i w:val="false"/>
          <w:color w:val="000000"/>
          <w:sz w:val="28"/>
        </w:rPr>
        <w:t xml:space="preserve">) разработан в соответствии с </w:t>
      </w:r>
      <w:r>
        <w:rPr>
          <w:rFonts w:ascii="Times New Roman"/>
          <w:b w:val="false"/>
          <w:i w:val="false"/>
          <w:color w:val="000000"/>
          <w:sz w:val="28"/>
        </w:rPr>
        <w:t>Типовым регламентом</w:t>
      </w:r>
      <w:r>
        <w:rPr>
          <w:rFonts w:ascii="Times New Roman"/>
          <w:b w:val="false"/>
          <w:i w:val="false"/>
          <w:color w:val="000000"/>
          <w:sz w:val="28"/>
        </w:rPr>
        <w:t xml:space="preserve"> собрания местного сообщества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национальной экономики Республики Казахстан от 7 августа 2017 года № 295.</w:t>
      </w:r>
    </w:p>
    <w:bookmarkEnd w:id="6"/>
    <w:bookmarkStart w:name="z9" w:id="7"/>
    <w:p>
      <w:pPr>
        <w:spacing w:after="0"/>
        <w:ind w:left="0"/>
        <w:jc w:val="both"/>
      </w:pPr>
      <w:r>
        <w:rPr>
          <w:rFonts w:ascii="Times New Roman"/>
          <w:b w:val="false"/>
          <w:i w:val="false"/>
          <w:color w:val="000000"/>
          <w:sz w:val="28"/>
        </w:rPr>
        <w:t xml:space="preserve">
      2. Основные понятия, которые используются в настоящем </w:t>
      </w:r>
      <w:r>
        <w:rPr>
          <w:rFonts w:ascii="Times New Roman"/>
          <w:b w:val="false"/>
          <w:i w:val="false"/>
          <w:color w:val="000000"/>
          <w:sz w:val="28"/>
        </w:rPr>
        <w:t>Регламенте</w:t>
      </w:r>
      <w:r>
        <w:rPr>
          <w:rFonts w:ascii="Times New Roman"/>
          <w:b w:val="false"/>
          <w:i w:val="false"/>
          <w:color w:val="000000"/>
          <w:sz w:val="28"/>
        </w:rPr>
        <w:t>:</w:t>
      </w:r>
    </w:p>
    <w:bookmarkEnd w:id="7"/>
    <w:p>
      <w:pPr>
        <w:spacing w:after="0"/>
        <w:ind w:left="0"/>
        <w:jc w:val="both"/>
      </w:pPr>
      <w:r>
        <w:rPr>
          <w:rFonts w:ascii="Times New Roman"/>
          <w:b w:val="false"/>
          <w:i w:val="false"/>
          <w:color w:val="000000"/>
          <w:sz w:val="28"/>
        </w:rPr>
        <w:t>
      1) местное сообщество – совокупность жителей (членов местного сообщества), проживающих на территории соответствующей административно-территориальной единицы, в границах которой осуществляется местное самоуправление, формируются и функционируют его органы;</w:t>
      </w:r>
    </w:p>
    <w:p>
      <w:pPr>
        <w:spacing w:after="0"/>
        <w:ind w:left="0"/>
        <w:jc w:val="both"/>
      </w:pPr>
      <w:r>
        <w:rPr>
          <w:rFonts w:ascii="Times New Roman"/>
          <w:b w:val="false"/>
          <w:i w:val="false"/>
          <w:color w:val="000000"/>
          <w:sz w:val="28"/>
        </w:rPr>
        <w:t>
      2) собрание местного сообщества (далее – собрание) – участие представителей местного сообщества, делегированных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p>
      <w:pPr>
        <w:spacing w:after="0"/>
        <w:ind w:left="0"/>
        <w:jc w:val="both"/>
      </w:pPr>
      <w:r>
        <w:rPr>
          <w:rFonts w:ascii="Times New Roman"/>
          <w:b w:val="false"/>
          <w:i w:val="false"/>
          <w:color w:val="000000"/>
          <w:sz w:val="28"/>
        </w:rPr>
        <w:t>
      3) вопросы местного значения – вопросы деятельности района, сельского округа, поселка и села, не входящего в состав сельского округа, регулирование которых в соответствии с Законом и иными законодательными актами Республики Казахстан связано с обеспечением прав и законных интересов большинства жителей соответствующей административно-территориальной единицы;</w:t>
      </w:r>
    </w:p>
    <w:p>
      <w:pPr>
        <w:spacing w:after="0"/>
        <w:ind w:left="0"/>
        <w:jc w:val="both"/>
      </w:pPr>
      <w:r>
        <w:rPr>
          <w:rFonts w:ascii="Times New Roman"/>
          <w:b w:val="false"/>
          <w:i w:val="false"/>
          <w:color w:val="000000"/>
          <w:sz w:val="28"/>
        </w:rPr>
        <w:t>
      4) местное самоуправление – деятельность, осуществляемая населением непосредственно, а также через маслихат района и другие органы местного самоуправления, направленная на самостоятельное решение вопросов местного значения под свою ответственность, в порядке, определяемом Законом, иными нормативными правовыми актами;</w:t>
      </w:r>
    </w:p>
    <w:p>
      <w:pPr>
        <w:spacing w:after="0"/>
        <w:ind w:left="0"/>
        <w:jc w:val="both"/>
      </w:pPr>
      <w:r>
        <w:rPr>
          <w:rFonts w:ascii="Times New Roman"/>
          <w:b w:val="false"/>
          <w:i w:val="false"/>
          <w:color w:val="000000"/>
          <w:sz w:val="28"/>
        </w:rPr>
        <w:t>
      5) член собрания местного сообщества – представитель местного сообщества, делегированный сходом местного сообщества, в решении текущих вопросов местного значения в пределах и порядке, установленных законодательством Республики Казахстан.</w:t>
      </w:r>
    </w:p>
    <w:bookmarkStart w:name="z10" w:id="8"/>
    <w:p>
      <w:pPr>
        <w:spacing w:after="0"/>
        <w:ind w:left="0"/>
        <w:jc w:val="both"/>
      </w:pPr>
      <w:r>
        <w:rPr>
          <w:rFonts w:ascii="Times New Roman"/>
          <w:b w:val="false"/>
          <w:i w:val="false"/>
          <w:color w:val="000000"/>
          <w:sz w:val="28"/>
        </w:rPr>
        <w:t>
      3. Регламент собрания утверждается Келесским районным маслихатом.</w:t>
      </w:r>
    </w:p>
    <w:bookmarkEnd w:id="8"/>
    <w:bookmarkStart w:name="z11" w:id="9"/>
    <w:p>
      <w:pPr>
        <w:spacing w:after="0"/>
        <w:ind w:left="0"/>
        <w:jc w:val="both"/>
      </w:pPr>
      <w:r>
        <w:rPr>
          <w:rFonts w:ascii="Times New Roman"/>
          <w:b w:val="false"/>
          <w:i w:val="false"/>
          <w:color w:val="000000"/>
          <w:sz w:val="28"/>
        </w:rPr>
        <w:t>
      3-1. Состав собрания местного сообщества определяется сходом местного сообщества сроком на четыре года и образуется из числа кандидатов, делегированных сходом местного сообщества.</w:t>
      </w:r>
    </w:p>
    <w:bookmarkEnd w:id="9"/>
    <w:p>
      <w:pPr>
        <w:spacing w:after="0"/>
        <w:ind w:left="0"/>
        <w:jc w:val="both"/>
      </w:pPr>
      <w:r>
        <w:rPr>
          <w:rFonts w:ascii="Times New Roman"/>
          <w:b w:val="false"/>
          <w:i w:val="false"/>
          <w:color w:val="000000"/>
          <w:sz w:val="28"/>
        </w:rPr>
        <w:t>
      При этом, количество членов собрания местного сообщества, делегированных сходом местного сообщества (далее – члены собрания) определяется в зависимости от общей численности населения села, поселка, сельского округа:</w:t>
      </w:r>
    </w:p>
    <w:p>
      <w:pPr>
        <w:spacing w:after="0"/>
        <w:ind w:left="0"/>
        <w:jc w:val="both"/>
      </w:pPr>
      <w:r>
        <w:rPr>
          <w:rFonts w:ascii="Times New Roman"/>
          <w:b w:val="false"/>
          <w:i w:val="false"/>
          <w:color w:val="000000"/>
          <w:sz w:val="28"/>
        </w:rPr>
        <w:t>
      1) до 10 тысяч населения 5-10 членов собрания;</w:t>
      </w:r>
    </w:p>
    <w:p>
      <w:pPr>
        <w:spacing w:after="0"/>
        <w:ind w:left="0"/>
        <w:jc w:val="both"/>
      </w:pPr>
      <w:r>
        <w:rPr>
          <w:rFonts w:ascii="Times New Roman"/>
          <w:b w:val="false"/>
          <w:i w:val="false"/>
          <w:color w:val="000000"/>
          <w:sz w:val="28"/>
        </w:rPr>
        <w:t>
      2) 10-15 тысяч населения – 11-15 членов собрания;</w:t>
      </w:r>
    </w:p>
    <w:p>
      <w:pPr>
        <w:spacing w:after="0"/>
        <w:ind w:left="0"/>
        <w:jc w:val="both"/>
      </w:pPr>
      <w:r>
        <w:rPr>
          <w:rFonts w:ascii="Times New Roman"/>
          <w:b w:val="false"/>
          <w:i w:val="false"/>
          <w:color w:val="000000"/>
          <w:sz w:val="28"/>
        </w:rPr>
        <w:t>
      3) 15-20 тысяч населения – 16-20 членов собрания;</w:t>
      </w:r>
    </w:p>
    <w:p>
      <w:pPr>
        <w:spacing w:after="0"/>
        <w:ind w:left="0"/>
        <w:jc w:val="both"/>
      </w:pPr>
      <w:r>
        <w:rPr>
          <w:rFonts w:ascii="Times New Roman"/>
          <w:b w:val="false"/>
          <w:i w:val="false"/>
          <w:color w:val="000000"/>
          <w:sz w:val="28"/>
        </w:rPr>
        <w:t>
      4) свыше 20 тысяч населения – 21-25 членов собрания.</w:t>
      </w:r>
    </w:p>
    <w:bookmarkStart w:name="z12" w:id="10"/>
    <w:p>
      <w:pPr>
        <w:spacing w:after="0"/>
        <w:ind w:left="0"/>
        <w:jc w:val="both"/>
      </w:pPr>
      <w:r>
        <w:rPr>
          <w:rFonts w:ascii="Times New Roman"/>
          <w:b w:val="false"/>
          <w:i w:val="false"/>
          <w:color w:val="000000"/>
          <w:sz w:val="28"/>
        </w:rPr>
        <w:t>
      3-2. При формировании состава собрания местного сообщества количество представителей раздельных сходов определяется пропорционально количеству их населения.</w:t>
      </w:r>
    </w:p>
    <w:bookmarkEnd w:id="10"/>
    <w:bookmarkStart w:name="z13" w:id="11"/>
    <w:p>
      <w:pPr>
        <w:spacing w:after="0"/>
        <w:ind w:left="0"/>
        <w:jc w:val="both"/>
      </w:pPr>
      <w:r>
        <w:rPr>
          <w:rFonts w:ascii="Times New Roman"/>
          <w:b w:val="false"/>
          <w:i w:val="false"/>
          <w:color w:val="000000"/>
          <w:sz w:val="28"/>
        </w:rPr>
        <w:t xml:space="preserve">
      3-3. Для административно-территориальной единицы, состоящей из нескольких населенных пунктов, обеспечивается не менее одного представителя от каждого населенного пункта, делегированного раздельными сходами местного сообщества, с учетом положений </w:t>
      </w:r>
      <w:r>
        <w:rPr>
          <w:rFonts w:ascii="Times New Roman"/>
          <w:b w:val="false"/>
          <w:i w:val="false"/>
          <w:color w:val="000000"/>
          <w:sz w:val="28"/>
        </w:rPr>
        <w:t>пункта 3-2</w:t>
      </w:r>
      <w:r>
        <w:rPr>
          <w:rFonts w:ascii="Times New Roman"/>
          <w:b w:val="false"/>
          <w:i w:val="false"/>
          <w:color w:val="000000"/>
          <w:sz w:val="28"/>
        </w:rPr>
        <w:t xml:space="preserve"> настоящего Регламента.</w:t>
      </w:r>
    </w:p>
    <w:bookmarkEnd w:id="11"/>
    <w:bookmarkStart w:name="z14" w:id="12"/>
    <w:p>
      <w:pPr>
        <w:spacing w:after="0"/>
        <w:ind w:left="0"/>
        <w:jc w:val="left"/>
      </w:pPr>
      <w:r>
        <w:rPr>
          <w:rFonts w:ascii="Times New Roman"/>
          <w:b/>
          <w:i w:val="false"/>
          <w:color w:val="000000"/>
        </w:rPr>
        <w:t xml:space="preserve"> Глава 2. Порядок проведения созыва собрания местного сообщества</w:t>
      </w:r>
    </w:p>
    <w:bookmarkEnd w:id="12"/>
    <w:bookmarkStart w:name="z15" w:id="13"/>
    <w:p>
      <w:pPr>
        <w:spacing w:after="0"/>
        <w:ind w:left="0"/>
        <w:jc w:val="both"/>
      </w:pPr>
      <w:r>
        <w:rPr>
          <w:rFonts w:ascii="Times New Roman"/>
          <w:b w:val="false"/>
          <w:i w:val="false"/>
          <w:color w:val="000000"/>
          <w:sz w:val="28"/>
        </w:rPr>
        <w:t>
      4. Собрание проводится по текущим вопросам местного значения:</w:t>
      </w:r>
    </w:p>
    <w:bookmarkEnd w:id="13"/>
    <w:p>
      <w:pPr>
        <w:spacing w:after="0"/>
        <w:ind w:left="0"/>
        <w:jc w:val="both"/>
      </w:pPr>
      <w:r>
        <w:rPr>
          <w:rFonts w:ascii="Times New Roman"/>
          <w:b w:val="false"/>
          <w:i w:val="false"/>
          <w:color w:val="000000"/>
          <w:sz w:val="28"/>
        </w:rPr>
        <w:t>
      обсуждение и рассмотрение проектов программных документов, программ развития местного сообщества;</w:t>
      </w:r>
    </w:p>
    <w:p>
      <w:pPr>
        <w:spacing w:after="0"/>
        <w:ind w:left="0"/>
        <w:jc w:val="both"/>
      </w:pPr>
      <w:r>
        <w:rPr>
          <w:rFonts w:ascii="Times New Roman"/>
          <w:b w:val="false"/>
          <w:i w:val="false"/>
          <w:color w:val="000000"/>
          <w:sz w:val="28"/>
        </w:rPr>
        <w:t>
      согласование проекта бюджета села, поселка, сельского округа и отчета об исполнении бюджета;</w:t>
      </w:r>
    </w:p>
    <w:p>
      <w:pPr>
        <w:spacing w:after="0"/>
        <w:ind w:left="0"/>
        <w:jc w:val="both"/>
      </w:pPr>
      <w:r>
        <w:rPr>
          <w:rFonts w:ascii="Times New Roman"/>
          <w:b w:val="false"/>
          <w:i w:val="false"/>
          <w:color w:val="000000"/>
          <w:sz w:val="28"/>
        </w:rPr>
        <w:t>
      согласование корректировки бюджета села, поселка, сельского округа в случае перераспределения средств в объеме не более двадцати процентов от объема расходов бюджетной программы на текущий финансовый год по утвержденному (уточненному) бюджету, за исключением бюджетных программ (подпрограмм), финансируемых за счет целевых трансфертов из районного (города областного значения) бюджета, между бюджетными программами при неосвоении бюджетных средств и (или) неэффективном исполнении бюджетных программ в течение текущего финансового года по итогам бюджетного мониторинга без изменения структуры расходов бюджета;</w:t>
      </w:r>
    </w:p>
    <w:p>
      <w:pPr>
        <w:spacing w:after="0"/>
        <w:ind w:left="0"/>
        <w:jc w:val="both"/>
      </w:pPr>
      <w:r>
        <w:rPr>
          <w:rFonts w:ascii="Times New Roman"/>
          <w:b w:val="false"/>
          <w:i w:val="false"/>
          <w:color w:val="000000"/>
          <w:sz w:val="28"/>
        </w:rPr>
        <w:t>
      согласование решений аппарата акима села, поселка, сельского округа по управлению коммунальной собственностью села, поселка, сельского округа (коммунальной собственностью местного самоуправления);</w:t>
      </w:r>
    </w:p>
    <w:p>
      <w:pPr>
        <w:spacing w:after="0"/>
        <w:ind w:left="0"/>
        <w:jc w:val="both"/>
      </w:pPr>
      <w:r>
        <w:rPr>
          <w:rFonts w:ascii="Times New Roman"/>
          <w:b w:val="false"/>
          <w:i w:val="false"/>
          <w:color w:val="000000"/>
          <w:sz w:val="28"/>
        </w:rPr>
        <w:t>
      образование комиссии местного сообщества из числа участников собрания в целях мониторинга исполнения бюджета села, поселка, сельского округа;</w:t>
      </w:r>
    </w:p>
    <w:p>
      <w:pPr>
        <w:spacing w:after="0"/>
        <w:ind w:left="0"/>
        <w:jc w:val="both"/>
      </w:pPr>
      <w:r>
        <w:rPr>
          <w:rFonts w:ascii="Times New Roman"/>
          <w:b w:val="false"/>
          <w:i w:val="false"/>
          <w:color w:val="000000"/>
          <w:sz w:val="28"/>
        </w:rPr>
        <w:t>
      заслушивание и обсуждение отчета о результатах проведенного мониторинга исполнения бюджета села, поселка, сельского округа;</w:t>
      </w:r>
    </w:p>
    <w:p>
      <w:pPr>
        <w:spacing w:after="0"/>
        <w:ind w:left="0"/>
        <w:jc w:val="both"/>
      </w:pPr>
      <w:r>
        <w:rPr>
          <w:rFonts w:ascii="Times New Roman"/>
          <w:b w:val="false"/>
          <w:i w:val="false"/>
          <w:color w:val="000000"/>
          <w:sz w:val="28"/>
        </w:rPr>
        <w:t>
      согласование отчуждения коммунального имущества села, поселка, сельского округа;</w:t>
      </w:r>
    </w:p>
    <w:p>
      <w:pPr>
        <w:spacing w:after="0"/>
        <w:ind w:left="0"/>
        <w:jc w:val="both"/>
      </w:pPr>
      <w:r>
        <w:rPr>
          <w:rFonts w:ascii="Times New Roman"/>
          <w:b w:val="false"/>
          <w:i w:val="false"/>
          <w:color w:val="000000"/>
          <w:sz w:val="28"/>
        </w:rPr>
        <w:t xml:space="preserve">
      обсуждение актуальных вопросов местного сообщества, проектов нормативных правовых актов, касающихся прав, свобод и обязанностей граждан, за исключением проектов нормативных правовых актов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об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 а также предоставление по ним рекомендаций в сроки, предусмотренные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правовых актах";</w:t>
      </w:r>
    </w:p>
    <w:p>
      <w:pPr>
        <w:spacing w:after="0"/>
        <w:ind w:left="0"/>
        <w:jc w:val="both"/>
      </w:pPr>
      <w:r>
        <w:rPr>
          <w:rFonts w:ascii="Times New Roman"/>
          <w:b w:val="false"/>
          <w:i w:val="false"/>
          <w:color w:val="000000"/>
          <w:sz w:val="28"/>
        </w:rPr>
        <w:t>
      инициирование вопроса об освобождении от должности акима села, поселка, сельского округа;</w:t>
      </w:r>
    </w:p>
    <w:p>
      <w:pPr>
        <w:spacing w:after="0"/>
        <w:ind w:left="0"/>
        <w:jc w:val="both"/>
      </w:pPr>
      <w:r>
        <w:rPr>
          <w:rFonts w:ascii="Times New Roman"/>
          <w:b w:val="false"/>
          <w:i w:val="false"/>
          <w:color w:val="000000"/>
          <w:sz w:val="28"/>
        </w:rPr>
        <w:t>
      внесение предложений по назначению руководителей государственных учреждений и организаций, финансируемых из местного бюджета и расположенных на соответствующих территориях;</w:t>
      </w:r>
    </w:p>
    <w:p>
      <w:pPr>
        <w:spacing w:after="0"/>
        <w:ind w:left="0"/>
        <w:jc w:val="both"/>
      </w:pPr>
      <w:r>
        <w:rPr>
          <w:rFonts w:ascii="Times New Roman"/>
          <w:b w:val="false"/>
          <w:i w:val="false"/>
          <w:color w:val="000000"/>
          <w:sz w:val="28"/>
        </w:rPr>
        <w:t>
      другие текущие вопросы местного сообщества.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с изменением, внесенным решением Келесского районного маслихата Туркестанской области от 06.11.2023 </w:t>
      </w:r>
      <w:r>
        <w:rPr>
          <w:rFonts w:ascii="Times New Roman"/>
          <w:b w:val="false"/>
          <w:i w:val="false"/>
          <w:color w:val="000000"/>
          <w:sz w:val="28"/>
        </w:rPr>
        <w:t>№ 6-63-VIII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6" w:id="14"/>
    <w:p>
      <w:pPr>
        <w:spacing w:after="0"/>
        <w:ind w:left="0"/>
        <w:jc w:val="both"/>
      </w:pPr>
      <w:r>
        <w:rPr>
          <w:rFonts w:ascii="Times New Roman"/>
          <w:b w:val="false"/>
          <w:i w:val="false"/>
          <w:color w:val="000000"/>
          <w:sz w:val="28"/>
        </w:rPr>
        <w:t>
      5. Собрание созывается и проводится акимами сел, поселка, сельских округов самостоятельно либо по инициативе не менее десяти процентов членов собрания, но не реже одного раза в квартал.</w:t>
      </w:r>
    </w:p>
    <w:bookmarkEnd w:id="14"/>
    <w:p>
      <w:pPr>
        <w:spacing w:after="0"/>
        <w:ind w:left="0"/>
        <w:jc w:val="both"/>
      </w:pPr>
      <w:r>
        <w:rPr>
          <w:rFonts w:ascii="Times New Roman"/>
          <w:b w:val="false"/>
          <w:i w:val="false"/>
          <w:color w:val="000000"/>
          <w:sz w:val="28"/>
        </w:rPr>
        <w:t>
      Инициаторы собрания в произвольной форме письменно обращаются к акиму с указанием повестки дня.</w:t>
      </w:r>
    </w:p>
    <w:p>
      <w:pPr>
        <w:spacing w:after="0"/>
        <w:ind w:left="0"/>
        <w:jc w:val="both"/>
      </w:pPr>
      <w:r>
        <w:rPr>
          <w:rFonts w:ascii="Times New Roman"/>
          <w:b w:val="false"/>
          <w:i w:val="false"/>
          <w:color w:val="000000"/>
          <w:sz w:val="28"/>
        </w:rPr>
        <w:t>
      Аким в течение трех рабочих дней рассматривает письменное обращение и принимает решение о созыве собрания с указанием места и времени созыва.</w:t>
      </w:r>
    </w:p>
    <w:bookmarkStart w:name="z17" w:id="15"/>
    <w:p>
      <w:pPr>
        <w:spacing w:after="0"/>
        <w:ind w:left="0"/>
        <w:jc w:val="both"/>
      </w:pPr>
      <w:r>
        <w:rPr>
          <w:rFonts w:ascii="Times New Roman"/>
          <w:b w:val="false"/>
          <w:i w:val="false"/>
          <w:color w:val="000000"/>
          <w:sz w:val="28"/>
        </w:rPr>
        <w:t xml:space="preserve">
      6. О времени, месте созыва собрания и обсуждаемых вопросах, члены собрания оповещаются не позднее, чем за десять календарных дней до дня его проведения через средства массовой информации или иными способами, за исключением случая, предусмотренного подпунктом 4-3) </w:t>
      </w:r>
      <w:r>
        <w:rPr>
          <w:rFonts w:ascii="Times New Roman"/>
          <w:b w:val="false"/>
          <w:i w:val="false"/>
          <w:color w:val="000000"/>
          <w:sz w:val="28"/>
        </w:rPr>
        <w:t>пункта 3</w:t>
      </w:r>
      <w:r>
        <w:rPr>
          <w:rFonts w:ascii="Times New Roman"/>
          <w:b w:val="false"/>
          <w:i w:val="false"/>
          <w:color w:val="000000"/>
          <w:sz w:val="28"/>
        </w:rPr>
        <w:t xml:space="preserve"> статьи 39-3 Закона, согласно которому о времени, месте созыва собрания местного сообщества члены собрания местного сообщества оповещаются не позднее чем за три календарных дня до дня его проведения.</w:t>
      </w:r>
    </w:p>
    <w:bookmarkEnd w:id="15"/>
    <w:p>
      <w:pPr>
        <w:spacing w:after="0"/>
        <w:ind w:left="0"/>
        <w:jc w:val="both"/>
      </w:pPr>
      <w:r>
        <w:rPr>
          <w:rFonts w:ascii="Times New Roman"/>
          <w:b w:val="false"/>
          <w:i w:val="false"/>
          <w:color w:val="000000"/>
          <w:sz w:val="28"/>
        </w:rPr>
        <w:t>
      По вопросам, вносимым на рассмотрение собрания, аппарат акима не позднее, чем за пять календарных дней до созыва собрания представляет членам собрания и акиму необходимые материалы в письменном виде, в форме электронного документа (удостоверенный посредством электронной цифровой подписью) или электронной копии документов.</w:t>
      </w:r>
    </w:p>
    <w:bookmarkStart w:name="z18" w:id="16"/>
    <w:p>
      <w:pPr>
        <w:spacing w:after="0"/>
        <w:ind w:left="0"/>
        <w:jc w:val="both"/>
      </w:pPr>
      <w:r>
        <w:rPr>
          <w:rFonts w:ascii="Times New Roman"/>
          <w:b w:val="false"/>
          <w:i w:val="false"/>
          <w:color w:val="000000"/>
          <w:sz w:val="28"/>
        </w:rPr>
        <w:t>
      7. Перед началом созыва собрания аппаратом акима проводится регистрация присутствующих членов собрания, ее результаты оглашаются акимом или уполномоченным им лицом перед началом созыва собрания и заносятся в протокол собрания с указанием места и времени проведения созыва.</w:t>
      </w:r>
    </w:p>
    <w:bookmarkEnd w:id="16"/>
    <w:p>
      <w:pPr>
        <w:spacing w:after="0"/>
        <w:ind w:left="0"/>
        <w:jc w:val="both"/>
      </w:pPr>
      <w:r>
        <w:rPr>
          <w:rFonts w:ascii="Times New Roman"/>
          <w:b w:val="false"/>
          <w:i w:val="false"/>
          <w:color w:val="000000"/>
          <w:sz w:val="28"/>
        </w:rPr>
        <w:t>
      Созыв собрания считается состоявшимся при участии в нем не менее половины членов собрания.</w:t>
      </w:r>
    </w:p>
    <w:bookmarkStart w:name="z19" w:id="17"/>
    <w:p>
      <w:pPr>
        <w:spacing w:after="0"/>
        <w:ind w:left="0"/>
        <w:jc w:val="both"/>
      </w:pPr>
      <w:r>
        <w:rPr>
          <w:rFonts w:ascii="Times New Roman"/>
          <w:b w:val="false"/>
          <w:i w:val="false"/>
          <w:color w:val="000000"/>
          <w:sz w:val="28"/>
        </w:rPr>
        <w:t>
      8. Созыв собрания открывается акимом или уполномоченным им лицом.</w:t>
      </w:r>
    </w:p>
    <w:bookmarkEnd w:id="17"/>
    <w:p>
      <w:pPr>
        <w:spacing w:after="0"/>
        <w:ind w:left="0"/>
        <w:jc w:val="both"/>
      </w:pPr>
      <w:r>
        <w:rPr>
          <w:rFonts w:ascii="Times New Roman"/>
          <w:b w:val="false"/>
          <w:i w:val="false"/>
          <w:color w:val="000000"/>
          <w:sz w:val="28"/>
        </w:rPr>
        <w:t>
      Для ведения созыва собрания открытым голосованием избираются председатель и секретарь собрания.</w:t>
      </w:r>
    </w:p>
    <w:bookmarkStart w:name="z20" w:id="18"/>
    <w:p>
      <w:pPr>
        <w:spacing w:after="0"/>
        <w:ind w:left="0"/>
        <w:jc w:val="both"/>
      </w:pPr>
      <w:r>
        <w:rPr>
          <w:rFonts w:ascii="Times New Roman"/>
          <w:b w:val="false"/>
          <w:i w:val="false"/>
          <w:color w:val="000000"/>
          <w:sz w:val="28"/>
        </w:rPr>
        <w:t>
      9. Повестка дня собрания формируется аппаратом акима сельского округа на основе предложений, вносимых членами собрания, акимом соответствующей территории.</w:t>
      </w:r>
    </w:p>
    <w:bookmarkEnd w:id="18"/>
    <w:p>
      <w:pPr>
        <w:spacing w:after="0"/>
        <w:ind w:left="0"/>
        <w:jc w:val="both"/>
      </w:pPr>
      <w:r>
        <w:rPr>
          <w:rFonts w:ascii="Times New Roman"/>
          <w:b w:val="false"/>
          <w:i w:val="false"/>
          <w:color w:val="000000"/>
          <w:sz w:val="28"/>
        </w:rPr>
        <w:t>
      В повестку дня включаются вопросы о ходе и (или) исполнения решений, принятых на предыдущих созывах собрании.</w:t>
      </w:r>
    </w:p>
    <w:p>
      <w:pPr>
        <w:spacing w:after="0"/>
        <w:ind w:left="0"/>
        <w:jc w:val="both"/>
      </w:pPr>
      <w:r>
        <w:rPr>
          <w:rFonts w:ascii="Times New Roman"/>
          <w:b w:val="false"/>
          <w:i w:val="false"/>
          <w:color w:val="000000"/>
          <w:sz w:val="28"/>
        </w:rPr>
        <w:t>
      Повестка дня созыва собрания может быть дополнена и изменена при ее обсуждении.</w:t>
      </w:r>
    </w:p>
    <w:p>
      <w:pPr>
        <w:spacing w:after="0"/>
        <w:ind w:left="0"/>
        <w:jc w:val="both"/>
      </w:pPr>
      <w:r>
        <w:rPr>
          <w:rFonts w:ascii="Times New Roman"/>
          <w:b w:val="false"/>
          <w:i w:val="false"/>
          <w:color w:val="000000"/>
          <w:sz w:val="28"/>
        </w:rPr>
        <w:t>
      Повестка дня созыва собрания утверждается собранием.</w:t>
      </w:r>
    </w:p>
    <w:p>
      <w:pPr>
        <w:spacing w:after="0"/>
        <w:ind w:left="0"/>
        <w:jc w:val="both"/>
      </w:pPr>
      <w:r>
        <w:rPr>
          <w:rFonts w:ascii="Times New Roman"/>
          <w:b w:val="false"/>
          <w:i w:val="false"/>
          <w:color w:val="000000"/>
          <w:sz w:val="28"/>
        </w:rPr>
        <w:t xml:space="preserve">
      Голосование по каждому вопросу повестки дня проводится раздельно. </w:t>
      </w:r>
    </w:p>
    <w:p>
      <w:pPr>
        <w:spacing w:after="0"/>
        <w:ind w:left="0"/>
        <w:jc w:val="both"/>
      </w:pPr>
      <w:r>
        <w:rPr>
          <w:rFonts w:ascii="Times New Roman"/>
          <w:b w:val="false"/>
          <w:i w:val="false"/>
          <w:color w:val="000000"/>
          <w:sz w:val="28"/>
        </w:rPr>
        <w:t>
      Вопрос считается внесенным в повестку дня, если за него проголосовало большинство присутствующих членов собрания.</w:t>
      </w:r>
    </w:p>
    <w:bookmarkStart w:name="z21" w:id="19"/>
    <w:p>
      <w:pPr>
        <w:spacing w:after="0"/>
        <w:ind w:left="0"/>
        <w:jc w:val="both"/>
      </w:pPr>
      <w:r>
        <w:rPr>
          <w:rFonts w:ascii="Times New Roman"/>
          <w:b w:val="false"/>
          <w:i w:val="false"/>
          <w:color w:val="000000"/>
          <w:sz w:val="28"/>
        </w:rPr>
        <w:t>
      10. На созыв собрания приглашаются представители аппарата акима района, государственных учреждений и предприятий, а также физических и юридических лиц, вопросы которых рассматриваются на созыве собрания. Также на созыве собрания могут присутствовать депутаты маслихата района, представители средств массовой информации и общественных объединений.</w:t>
      </w:r>
    </w:p>
    <w:bookmarkEnd w:id="19"/>
    <w:p>
      <w:pPr>
        <w:spacing w:after="0"/>
        <w:ind w:left="0"/>
        <w:jc w:val="both"/>
      </w:pPr>
      <w:r>
        <w:rPr>
          <w:rFonts w:ascii="Times New Roman"/>
          <w:b w:val="false"/>
          <w:i w:val="false"/>
          <w:color w:val="000000"/>
          <w:sz w:val="28"/>
        </w:rPr>
        <w:t>
      Приглашенные лица, указанные в части первой настоящего пункта, не являются членами собрания и не участвуют в голосовании при принятии решений.</w:t>
      </w:r>
    </w:p>
    <w:bookmarkStart w:name="z22" w:id="20"/>
    <w:p>
      <w:pPr>
        <w:spacing w:after="0"/>
        <w:ind w:left="0"/>
        <w:jc w:val="both"/>
      </w:pPr>
      <w:r>
        <w:rPr>
          <w:rFonts w:ascii="Times New Roman"/>
          <w:b w:val="false"/>
          <w:i w:val="false"/>
          <w:color w:val="000000"/>
          <w:sz w:val="28"/>
        </w:rPr>
        <w:t>
      11. Регламент выступлений на созывах собрании для докладов, содокладов, выступлений в прениях и по порядку ведения созыва собрания определяется председателем. Докладчикам и содокладчикам отводится время для ответов на вопросы. В случае если выступающий превысил отведенное время, председатель собрания прерывает его выступление или с согласия большинства присутствующих на созыве членов собрания продлевает время для выступления.</w:t>
      </w:r>
    </w:p>
    <w:bookmarkEnd w:id="20"/>
    <w:p>
      <w:pPr>
        <w:spacing w:after="0"/>
        <w:ind w:left="0"/>
        <w:jc w:val="both"/>
      </w:pPr>
      <w:r>
        <w:rPr>
          <w:rFonts w:ascii="Times New Roman"/>
          <w:b w:val="false"/>
          <w:i w:val="false"/>
          <w:color w:val="000000"/>
          <w:sz w:val="28"/>
        </w:rPr>
        <w:t>
      Член собрания может выступить по одному и тому же вопросу не более двух раз. Не считаются выступлениями в прениях обращения членов собрания, выступления для дачи пояснений и ответов на вопросы. Вопросы докладчикам задаются в письменном или устном виде. Письменные вопросы предоставляются председателю собрания и оглашаются на созыве собрании.</w:t>
      </w:r>
    </w:p>
    <w:p>
      <w:pPr>
        <w:spacing w:after="0"/>
        <w:ind w:left="0"/>
        <w:jc w:val="both"/>
      </w:pPr>
      <w:r>
        <w:rPr>
          <w:rFonts w:ascii="Times New Roman"/>
          <w:b w:val="false"/>
          <w:i w:val="false"/>
          <w:color w:val="000000"/>
          <w:sz w:val="28"/>
        </w:rPr>
        <w:t>
      Председатель собрания может объявлять перерывы по собственной инициативе или по мотивированному предложению членов собрания.</w:t>
      </w:r>
    </w:p>
    <w:p>
      <w:pPr>
        <w:spacing w:after="0"/>
        <w:ind w:left="0"/>
        <w:jc w:val="both"/>
      </w:pPr>
      <w:r>
        <w:rPr>
          <w:rFonts w:ascii="Times New Roman"/>
          <w:b w:val="false"/>
          <w:i w:val="false"/>
          <w:color w:val="000000"/>
          <w:sz w:val="28"/>
        </w:rPr>
        <w:t>
      В конце собрания отводится время для выступления членов собрания с краткими заявлениями и сообщениями, прения по которым не открываются.</w:t>
      </w:r>
    </w:p>
    <w:bookmarkStart w:name="z23" w:id="21"/>
    <w:p>
      <w:pPr>
        <w:spacing w:after="0"/>
        <w:ind w:left="0"/>
        <w:jc w:val="left"/>
      </w:pPr>
      <w:r>
        <w:rPr>
          <w:rFonts w:ascii="Times New Roman"/>
          <w:b/>
          <w:i w:val="false"/>
          <w:color w:val="000000"/>
        </w:rPr>
        <w:t xml:space="preserve"> Глава 3. Порядок принятия решений собранием местного сообщества</w:t>
      </w:r>
    </w:p>
    <w:bookmarkEnd w:id="21"/>
    <w:bookmarkStart w:name="z24" w:id="22"/>
    <w:p>
      <w:pPr>
        <w:spacing w:after="0"/>
        <w:ind w:left="0"/>
        <w:jc w:val="both"/>
      </w:pPr>
      <w:r>
        <w:rPr>
          <w:rFonts w:ascii="Times New Roman"/>
          <w:b w:val="false"/>
          <w:i w:val="false"/>
          <w:color w:val="000000"/>
          <w:sz w:val="28"/>
        </w:rPr>
        <w:t>
      12. Собрание в рамках своих полномочий принимает решения большинством голосов присутствующих на созыве членов собрания.</w:t>
      </w:r>
    </w:p>
    <w:bookmarkEnd w:id="22"/>
    <w:p>
      <w:pPr>
        <w:spacing w:after="0"/>
        <w:ind w:left="0"/>
        <w:jc w:val="both"/>
      </w:pPr>
      <w:r>
        <w:rPr>
          <w:rFonts w:ascii="Times New Roman"/>
          <w:b w:val="false"/>
          <w:i w:val="false"/>
          <w:color w:val="000000"/>
          <w:sz w:val="28"/>
        </w:rPr>
        <w:t>
      В случае равенства голосов председатель собрания пользуется правом решающего голоса.</w:t>
      </w:r>
    </w:p>
    <w:p>
      <w:pPr>
        <w:spacing w:after="0"/>
        <w:ind w:left="0"/>
        <w:jc w:val="both"/>
      </w:pPr>
      <w:r>
        <w:rPr>
          <w:rFonts w:ascii="Times New Roman"/>
          <w:b w:val="false"/>
          <w:i w:val="false"/>
          <w:color w:val="000000"/>
          <w:sz w:val="28"/>
        </w:rPr>
        <w:t>
      Решение собрания оформляется протоколом, в котором указываются:</w:t>
      </w:r>
    </w:p>
    <w:p>
      <w:pPr>
        <w:spacing w:after="0"/>
        <w:ind w:left="0"/>
        <w:jc w:val="both"/>
      </w:pPr>
      <w:r>
        <w:rPr>
          <w:rFonts w:ascii="Times New Roman"/>
          <w:b w:val="false"/>
          <w:i w:val="false"/>
          <w:color w:val="000000"/>
          <w:sz w:val="28"/>
        </w:rPr>
        <w:t>
      1) дата и место проведения собрания;</w:t>
      </w:r>
    </w:p>
    <w:p>
      <w:pPr>
        <w:spacing w:after="0"/>
        <w:ind w:left="0"/>
        <w:jc w:val="both"/>
      </w:pPr>
      <w:r>
        <w:rPr>
          <w:rFonts w:ascii="Times New Roman"/>
          <w:b w:val="false"/>
          <w:i w:val="false"/>
          <w:color w:val="000000"/>
          <w:sz w:val="28"/>
        </w:rPr>
        <w:t>
      2) количество и список членов собрания;</w:t>
      </w:r>
    </w:p>
    <w:p>
      <w:pPr>
        <w:spacing w:after="0"/>
        <w:ind w:left="0"/>
        <w:jc w:val="both"/>
      </w:pPr>
      <w:r>
        <w:rPr>
          <w:rFonts w:ascii="Times New Roman"/>
          <w:b w:val="false"/>
          <w:i w:val="false"/>
          <w:color w:val="000000"/>
          <w:sz w:val="28"/>
        </w:rPr>
        <w:t>
      3) количество и список иных присутствующих с указанием фамилии, имени, отчества (при его наличии);</w:t>
      </w:r>
    </w:p>
    <w:p>
      <w:pPr>
        <w:spacing w:after="0"/>
        <w:ind w:left="0"/>
        <w:jc w:val="both"/>
      </w:pPr>
      <w:r>
        <w:rPr>
          <w:rFonts w:ascii="Times New Roman"/>
          <w:b w:val="false"/>
          <w:i w:val="false"/>
          <w:color w:val="000000"/>
          <w:sz w:val="28"/>
        </w:rPr>
        <w:t>
      4) фамилия, имя, отчество (при его наличии) председателя и секретаря собрания;</w:t>
      </w:r>
    </w:p>
    <w:p>
      <w:pPr>
        <w:spacing w:after="0"/>
        <w:ind w:left="0"/>
        <w:jc w:val="both"/>
      </w:pPr>
      <w:r>
        <w:rPr>
          <w:rFonts w:ascii="Times New Roman"/>
          <w:b w:val="false"/>
          <w:i w:val="false"/>
          <w:color w:val="000000"/>
          <w:sz w:val="28"/>
        </w:rPr>
        <w:t>
      5) повестка дня, краткое содержание выступлений и принятые решения.</w:t>
      </w:r>
    </w:p>
    <w:p>
      <w:pPr>
        <w:spacing w:after="0"/>
        <w:ind w:left="0"/>
        <w:jc w:val="both"/>
      </w:pPr>
      <w:r>
        <w:rPr>
          <w:rFonts w:ascii="Times New Roman"/>
          <w:b w:val="false"/>
          <w:i w:val="false"/>
          <w:color w:val="000000"/>
          <w:sz w:val="28"/>
        </w:rPr>
        <w:t>
      Протокол подписывается председателем и секретарем собрания и в течение двух рабочих дней со дня проведения собрания передается акиму сельского округа, за исключением случаев, когда протокол содержит решение собрания местного сообщества об инициировании вопроса о прекращении полномочий акима сельского округа.</w:t>
      </w:r>
    </w:p>
    <w:p>
      <w:pPr>
        <w:spacing w:after="0"/>
        <w:ind w:left="0"/>
        <w:jc w:val="both"/>
      </w:pPr>
      <w:r>
        <w:rPr>
          <w:rFonts w:ascii="Times New Roman"/>
          <w:b w:val="false"/>
          <w:i w:val="false"/>
          <w:color w:val="000000"/>
          <w:sz w:val="28"/>
        </w:rPr>
        <w:t>
      Протокол собрания местного сообщества с решением об инициировании вопроса о прекращении полномочий акима сельского округа подписывается председателем и секретарем собрания и в течение пяти рабочих дней передается на рассмотрения в Келесский районный маслихат.</w:t>
      </w:r>
    </w:p>
    <w:bookmarkStart w:name="z25" w:id="23"/>
    <w:p>
      <w:pPr>
        <w:spacing w:after="0"/>
        <w:ind w:left="0"/>
        <w:jc w:val="both"/>
      </w:pPr>
      <w:r>
        <w:rPr>
          <w:rFonts w:ascii="Times New Roman"/>
          <w:b w:val="false"/>
          <w:i w:val="false"/>
          <w:color w:val="000000"/>
          <w:sz w:val="28"/>
        </w:rPr>
        <w:t>
      13. Решения, принятые собранием, рассматриваются акимом сельского округа и доводятся аппаратом акима сельского округа до членов собрания в срок не более пяти рабочих дней.</w:t>
      </w:r>
    </w:p>
    <w:bookmarkEnd w:id="23"/>
    <w:bookmarkStart w:name="z26" w:id="24"/>
    <w:p>
      <w:pPr>
        <w:spacing w:after="0"/>
        <w:ind w:left="0"/>
        <w:jc w:val="both"/>
      </w:pPr>
      <w:r>
        <w:rPr>
          <w:rFonts w:ascii="Times New Roman"/>
          <w:b w:val="false"/>
          <w:i w:val="false"/>
          <w:color w:val="000000"/>
          <w:sz w:val="28"/>
        </w:rPr>
        <w:t xml:space="preserve">
      14. В случае выражения акимом несогласия с решением собрания местного сообщества, данные вопросы разрешаются путем повторного обсуждения в порядке, предусмотренном </w:t>
      </w:r>
      <w:r>
        <w:rPr>
          <w:rFonts w:ascii="Times New Roman"/>
          <w:b w:val="false"/>
          <w:i w:val="false"/>
          <w:color w:val="000000"/>
          <w:sz w:val="28"/>
        </w:rPr>
        <w:t>главой 2</w:t>
      </w:r>
      <w:r>
        <w:rPr>
          <w:rFonts w:ascii="Times New Roman"/>
          <w:b w:val="false"/>
          <w:i w:val="false"/>
          <w:color w:val="000000"/>
          <w:sz w:val="28"/>
        </w:rPr>
        <w:t xml:space="preserve"> настоящего Регламента.</w:t>
      </w:r>
    </w:p>
    <w:bookmarkEnd w:id="24"/>
    <w:p>
      <w:pPr>
        <w:spacing w:after="0"/>
        <w:ind w:left="0"/>
        <w:jc w:val="both"/>
      </w:pPr>
      <w:r>
        <w:rPr>
          <w:rFonts w:ascii="Times New Roman"/>
          <w:b w:val="false"/>
          <w:i w:val="false"/>
          <w:color w:val="000000"/>
          <w:sz w:val="28"/>
        </w:rPr>
        <w:t>
      В случае невозможности разрешения вопросов, вызвавших несогласие акима сельского округа, вопрос разрешается вышестоящим акимом.</w:t>
      </w:r>
    </w:p>
    <w:p>
      <w:pPr>
        <w:spacing w:after="0"/>
        <w:ind w:left="0"/>
        <w:jc w:val="both"/>
      </w:pPr>
      <w:r>
        <w:rPr>
          <w:rFonts w:ascii="Times New Roman"/>
          <w:b w:val="false"/>
          <w:i w:val="false"/>
          <w:color w:val="000000"/>
          <w:sz w:val="28"/>
        </w:rPr>
        <w:t>
      Аким сельского округа, в течение двух рабочих дней, направляет в адрес вышестоящего акима и Келесского районного маслихата протокол собрания местного сообщества, после повторного обсуждения собранием местного сообщества вопросов, вызвавших несогласие.</w:t>
      </w:r>
    </w:p>
    <w:p>
      <w:pPr>
        <w:spacing w:after="0"/>
        <w:ind w:left="0"/>
        <w:jc w:val="both"/>
      </w:pPr>
      <w:r>
        <w:rPr>
          <w:rFonts w:ascii="Times New Roman"/>
          <w:b w:val="false"/>
          <w:i w:val="false"/>
          <w:color w:val="000000"/>
          <w:sz w:val="28"/>
        </w:rPr>
        <w:t xml:space="preserve">
      Вышестоящий аким после предварительного обсуждения и его решения на ближайшем заседании Келесского районного маслихата вопросов, вызвавших несогласие между акимом сельского округа и собрания местного сообщества в порядке предусмотренным </w:t>
      </w:r>
      <w:r>
        <w:rPr>
          <w:rFonts w:ascii="Times New Roman"/>
          <w:b w:val="false"/>
          <w:i w:val="false"/>
          <w:color w:val="000000"/>
          <w:sz w:val="28"/>
        </w:rPr>
        <w:t>статьей 11</w:t>
      </w:r>
      <w:r>
        <w:rPr>
          <w:rFonts w:ascii="Times New Roman"/>
          <w:b w:val="false"/>
          <w:i w:val="false"/>
          <w:color w:val="000000"/>
          <w:sz w:val="28"/>
        </w:rPr>
        <w:t xml:space="preserve"> Закона, принимает решение в течение пяти рабочих дней.</w:t>
      </w:r>
    </w:p>
    <w:bookmarkStart w:name="z27" w:id="25"/>
    <w:p>
      <w:pPr>
        <w:spacing w:after="0"/>
        <w:ind w:left="0"/>
        <w:jc w:val="both"/>
      </w:pPr>
      <w:r>
        <w:rPr>
          <w:rFonts w:ascii="Times New Roman"/>
          <w:b w:val="false"/>
          <w:i w:val="false"/>
          <w:color w:val="000000"/>
          <w:sz w:val="28"/>
        </w:rPr>
        <w:t>
      15. Органы местного государственного управления и самоуправления, должностные лица в пределах полномочий обеспечивают исполнение решений, принятых на созыве собрании и одобренных акимом сельского округа.</w:t>
      </w:r>
    </w:p>
    <w:bookmarkEnd w:id="25"/>
    <w:bookmarkStart w:name="z28" w:id="26"/>
    <w:p>
      <w:pPr>
        <w:spacing w:after="0"/>
        <w:ind w:left="0"/>
        <w:jc w:val="both"/>
      </w:pPr>
      <w:r>
        <w:rPr>
          <w:rFonts w:ascii="Times New Roman"/>
          <w:b w:val="false"/>
          <w:i w:val="false"/>
          <w:color w:val="000000"/>
          <w:sz w:val="28"/>
        </w:rPr>
        <w:t>
      16. Решения, принятые на созыве собрания, распространяются аппаратом акима сельского округа через средства массовой информации или иными способами.</w:t>
      </w:r>
    </w:p>
    <w:bookmarkEnd w:id="26"/>
    <w:bookmarkStart w:name="z29" w:id="27"/>
    <w:p>
      <w:pPr>
        <w:spacing w:after="0"/>
        <w:ind w:left="0"/>
        <w:jc w:val="left"/>
      </w:pPr>
      <w:r>
        <w:rPr>
          <w:rFonts w:ascii="Times New Roman"/>
          <w:b/>
          <w:i w:val="false"/>
          <w:color w:val="000000"/>
        </w:rPr>
        <w:t xml:space="preserve"> Глава 4. Контроль за исполнением решений собрания местного сообщества</w:t>
      </w:r>
    </w:p>
    <w:bookmarkEnd w:id="27"/>
    <w:bookmarkStart w:name="z30" w:id="28"/>
    <w:p>
      <w:pPr>
        <w:spacing w:after="0"/>
        <w:ind w:left="0"/>
        <w:jc w:val="both"/>
      </w:pPr>
      <w:r>
        <w:rPr>
          <w:rFonts w:ascii="Times New Roman"/>
          <w:b w:val="false"/>
          <w:i w:val="false"/>
          <w:color w:val="000000"/>
          <w:sz w:val="28"/>
        </w:rPr>
        <w:t>
      17. На собрании регулярно заслушиваются информации лиц ответственных за исполнение решений собрания.</w:t>
      </w:r>
    </w:p>
    <w:bookmarkEnd w:id="28"/>
    <w:bookmarkStart w:name="z31" w:id="29"/>
    <w:p>
      <w:pPr>
        <w:spacing w:after="0"/>
        <w:ind w:left="0"/>
        <w:jc w:val="both"/>
      </w:pPr>
      <w:r>
        <w:rPr>
          <w:rFonts w:ascii="Times New Roman"/>
          <w:b w:val="false"/>
          <w:i w:val="false"/>
          <w:color w:val="000000"/>
          <w:sz w:val="28"/>
        </w:rPr>
        <w:t>
      18. В случае неисполнения или некачественного исполнения решений, соответствующая информация вносится в протокол, который председателем собрания направляется акиму района или вышестоящим руководителям должностных лиц ответственных за исполнение решений собрания.</w:t>
      </w:r>
    </w:p>
    <w:bookmarkEnd w:id="29"/>
    <w:p>
      <w:pPr>
        <w:spacing w:after="0"/>
        <w:ind w:left="0"/>
        <w:jc w:val="both"/>
      </w:pPr>
      <w:r>
        <w:rPr>
          <w:rFonts w:ascii="Times New Roman"/>
          <w:b w:val="false"/>
          <w:i w:val="false"/>
          <w:color w:val="000000"/>
          <w:sz w:val="28"/>
        </w:rPr>
        <w:t>
      В случае повторного неисполнения или некачественного исполнения принятых решений, собрание инициирует вопрос об ответственности должностных лиц перед акимом района или вышестоящим руководством соответствующих должностных лиц.</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