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d8389" w14:textId="8bd8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Абайского районного маслихата от 22 июня 2018 года № 25/7-VI "Об утверждении регламента собрания местного сообщества по Абайскому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Абайского района Восточно-Казахстанской области от 2 декабря 2021 года № 15/7-VIІ. Утратило силу решением Абайского районного маслихата области Абай от 2 июля 2024 года № 16/8-VIII</w:t>
      </w:r>
    </w:p>
    <w:p>
      <w:pPr>
        <w:spacing w:after="0"/>
        <w:ind w:left="0"/>
        <w:jc w:val="both"/>
      </w:pPr>
      <w:r>
        <w:rPr>
          <w:rFonts w:ascii="Times New Roman"/>
          <w:b w:val="false"/>
          <w:i w:val="false"/>
          <w:color w:val="ff0000"/>
          <w:sz w:val="28"/>
        </w:rPr>
        <w:t xml:space="preserve">
      Сноска. Утратило силу решением Абайского районного маслихата области Абай от 02.07.2024 </w:t>
      </w:r>
      <w:r>
        <w:rPr>
          <w:rFonts w:ascii="Times New Roman"/>
          <w:b w:val="false"/>
          <w:i w:val="false"/>
          <w:color w:val="ff0000"/>
          <w:sz w:val="28"/>
        </w:rPr>
        <w:t>№ 16/8-VIII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Абайский районный маслихат РЕШИЛ:</w:t>
      </w:r>
    </w:p>
    <w:bookmarkEnd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Абайского районного маслихата "Об утверждении регламента собрания местного сообщества по Абайскому району" от 22 июня 2018 года № 25/7-VI (зарегистрирован в Реестре государственной регистрации нормативных правовых актов под № 5-5-153)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по Абайскому району утвержденного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Абайского районного маслихата </w:t>
            </w:r>
            <w:r>
              <w:br/>
            </w:r>
            <w:r>
              <w:rPr>
                <w:rFonts w:ascii="Times New Roman"/>
                <w:b w:val="false"/>
                <w:i w:val="false"/>
                <w:color w:val="000000"/>
                <w:sz w:val="20"/>
              </w:rPr>
              <w:t xml:space="preserve">от "2" декабря 2021 года </w:t>
            </w:r>
            <w:r>
              <w:br/>
            </w:r>
            <w:r>
              <w:rPr>
                <w:rFonts w:ascii="Times New Roman"/>
                <w:b w:val="false"/>
                <w:i w:val="false"/>
                <w:color w:val="000000"/>
                <w:sz w:val="20"/>
              </w:rPr>
              <w:t>№ 15/7-VII</w:t>
            </w:r>
          </w:p>
        </w:tc>
      </w:tr>
    </w:tbl>
    <w:bookmarkStart w:name="z8" w:id="1"/>
    <w:p>
      <w:pPr>
        <w:spacing w:after="0"/>
        <w:ind w:left="0"/>
        <w:jc w:val="left"/>
      </w:pPr>
      <w:r>
        <w:rPr>
          <w:rFonts w:ascii="Times New Roman"/>
          <w:b/>
          <w:i w:val="false"/>
          <w:color w:val="000000"/>
        </w:rPr>
        <w:t xml:space="preserve"> Регламент собрания местного сообщества по Абайскому району Глава 1. Общие положения</w:t>
      </w:r>
    </w:p>
    <w:bookmarkEnd w:id="1"/>
    <w:bookmarkStart w:name="z9" w:id="2"/>
    <w:p>
      <w:pPr>
        <w:spacing w:after="0"/>
        <w:ind w:left="0"/>
        <w:jc w:val="both"/>
      </w:pPr>
      <w:r>
        <w:rPr>
          <w:rFonts w:ascii="Times New Roman"/>
          <w:b w:val="false"/>
          <w:i w:val="false"/>
          <w:color w:val="000000"/>
          <w:sz w:val="28"/>
        </w:rPr>
        <w:t xml:space="preserve">
      1. Настоящий регламент собрания местного сообщества по Абайскому району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bookmarkEnd w:id="2"/>
    <w:bookmarkStart w:name="z10" w:id="3"/>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3"/>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11" w:id="4"/>
    <w:p>
      <w:pPr>
        <w:spacing w:after="0"/>
        <w:ind w:left="0"/>
        <w:jc w:val="both"/>
      </w:pPr>
      <w:r>
        <w:rPr>
          <w:rFonts w:ascii="Times New Roman"/>
          <w:b w:val="false"/>
          <w:i w:val="false"/>
          <w:color w:val="000000"/>
          <w:sz w:val="28"/>
        </w:rPr>
        <w:t>
      3. Регламент собрания утверждается маслихатом района.</w:t>
      </w:r>
    </w:p>
    <w:bookmarkEnd w:id="4"/>
    <w:bookmarkStart w:name="z12" w:id="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Start w:name="z13" w:id="6"/>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6"/>
    <w:bookmarkStart w:name="z14" w:id="7"/>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 xml:space="preserve">пункта 3-2 </w:t>
      </w:r>
      <w:r>
        <w:rPr>
          <w:rFonts w:ascii="Times New Roman"/>
          <w:b w:val="false"/>
          <w:i w:val="false"/>
          <w:color w:val="000000"/>
          <w:sz w:val="28"/>
        </w:rPr>
        <w:t xml:space="preserve"> настоящего Регламента.</w:t>
      </w:r>
    </w:p>
    <w:bookmarkEnd w:id="7"/>
    <w:bookmarkStart w:name="z15" w:id="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8"/>
    <w:bookmarkStart w:name="z16" w:id="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районную избирательную комиссию для регистрации в качестве кандидата в акимы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7" w:id="10"/>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bookmarkEnd w:id="1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8" w:id="11"/>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1"/>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9" w:id="12"/>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20" w:id="13"/>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21" w:id="14"/>
    <w:p>
      <w:pPr>
        <w:spacing w:after="0"/>
        <w:ind w:left="0"/>
        <w:jc w:val="both"/>
      </w:pPr>
      <w:r>
        <w:rPr>
          <w:rFonts w:ascii="Times New Roman"/>
          <w:b w:val="false"/>
          <w:i w:val="false"/>
          <w:color w:val="000000"/>
          <w:sz w:val="28"/>
        </w:rPr>
        <w:t>
      9. Повестка дня собрания формируется аппаратом сельского округа на основе предложений, вносимых членами собрания, акимом соответствующей территории.</w:t>
      </w:r>
    </w:p>
    <w:bookmarkEnd w:id="1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22" w:id="15"/>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1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23" w:id="1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Start w:name="z24" w:id="17"/>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1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районного значения, поселка,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Start w:name="z25" w:id="18"/>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18"/>
    <w:bookmarkStart w:name="z26" w:id="1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19"/>
    <w:bookmarkStart w:name="z27" w:id="20"/>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0"/>
    <w:bookmarkStart w:name="z28" w:id="21"/>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21"/>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