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e01b" w14:textId="0dee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Серебрянска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2021 года № 12/3-VII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Серебрянска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156118,9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125247,7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161561,9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города Серебрянска на 2022 год объем субвенций из районного бюджета в сумме 63691,0 тысяч тенге.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города Серебрянска на 2022 год объем трансфертов из районного бюджета в сумме 59676,7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маслихата района Алтай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2022 год объем трансфертов из республиканского бюджета в сумме 1880,0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