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859a" w14:textId="1b88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городу Алтай района Алтай на 2022-2023 годы</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28 сентября 2021 года № 7/13-VII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20 февраля 2017 года "О пастбищах", маслихат района Алтай РЕШИЛ:</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городу Алтай района Алтай на 2022-2023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от 9 января 2020 года № 61/17-VI "Об утверждении Плана по управлению пастбищами и их использованию по району Алтай на 2020-2021 годы" (зарегистрировано в Реестре государственной регистрации нормативных правовых актов под № 6655, опубликовано в Эталонном контрольном банке нормативных правовых актов Республики Казахстан в электронном виде 30 января 2020 года).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 1 января 2022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21 октября 2022 года </w:t>
            </w:r>
            <w:r>
              <w:br/>
            </w:r>
            <w:r>
              <w:rPr>
                <w:rFonts w:ascii="Times New Roman"/>
                <w:b w:val="false"/>
                <w:i w:val="false"/>
                <w:color w:val="000000"/>
                <w:sz w:val="20"/>
              </w:rPr>
              <w:t>№ 23/4-VII</w:t>
            </w:r>
          </w:p>
        </w:tc>
      </w:tr>
    </w:tbl>
    <w:bookmarkStart w:name="z11" w:id="4"/>
    <w:p>
      <w:pPr>
        <w:spacing w:after="0"/>
        <w:ind w:left="0"/>
        <w:jc w:val="left"/>
      </w:pPr>
      <w:r>
        <w:rPr>
          <w:rFonts w:ascii="Times New Roman"/>
          <w:b/>
          <w:i w:val="false"/>
          <w:color w:val="000000"/>
        </w:rPr>
        <w:t xml:space="preserve"> План по управлению пастбищами и их использованию по городу Алтай района Алтай на 2022-2023 годы</w:t>
      </w:r>
    </w:p>
    <w:bookmarkEnd w:id="4"/>
    <w:p>
      <w:pPr>
        <w:spacing w:after="0"/>
        <w:ind w:left="0"/>
        <w:jc w:val="both"/>
      </w:pPr>
      <w:r>
        <w:rPr>
          <w:rFonts w:ascii="Times New Roman"/>
          <w:b w:val="false"/>
          <w:i w:val="false"/>
          <w:color w:val="ff0000"/>
          <w:sz w:val="28"/>
        </w:rPr>
        <w:t xml:space="preserve">
      Сноска. План в редакции </w:t>
      </w:r>
      <w:r>
        <w:rPr>
          <w:rFonts w:ascii="Times New Roman"/>
          <w:b w:val="false"/>
          <w:i w:val="false"/>
          <w:color w:val="ff0000"/>
          <w:sz w:val="28"/>
        </w:rPr>
        <w:t>решения</w:t>
      </w:r>
      <w:r>
        <w:rPr>
          <w:rFonts w:ascii="Times New Roman"/>
          <w:b w:val="false"/>
          <w:i w:val="false"/>
          <w:color w:val="ff0000"/>
          <w:sz w:val="28"/>
        </w:rPr>
        <w:t xml:space="preserve"> маслихата района Алтай Восточно-Казахстанской области от 21.10.2022 № 23/4-VII.</w:t>
      </w:r>
    </w:p>
    <w:bookmarkStart w:name="z72" w:id="5"/>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по городу Алтай района Алтай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5"/>
    <w:bookmarkStart w:name="z12" w:id="6"/>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6"/>
    <w:bookmarkStart w:name="z13" w:id="7"/>
    <w:p>
      <w:pPr>
        <w:spacing w:after="0"/>
        <w:ind w:left="0"/>
        <w:jc w:val="both"/>
      </w:pPr>
      <w:r>
        <w:rPr>
          <w:rFonts w:ascii="Times New Roman"/>
          <w:b w:val="false"/>
          <w:i w:val="false"/>
          <w:color w:val="000000"/>
          <w:sz w:val="28"/>
        </w:rPr>
        <w:t>
      План содержит:</w:t>
      </w:r>
    </w:p>
    <w:bookmarkEnd w:id="7"/>
    <w:bookmarkStart w:name="z14" w:id="8"/>
    <w:p>
      <w:pPr>
        <w:spacing w:after="0"/>
        <w:ind w:left="0"/>
        <w:jc w:val="both"/>
      </w:pPr>
      <w:r>
        <w:rPr>
          <w:rFonts w:ascii="Times New Roman"/>
          <w:b w:val="false"/>
          <w:i w:val="false"/>
          <w:color w:val="000000"/>
          <w:sz w:val="28"/>
        </w:rPr>
        <w:t>
      1)схему (карту) расположения пастбищ на территории по городу Алтай района Алтай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2)приемлемые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Алтай (</w:t>
      </w:r>
      <w:r>
        <w:rPr>
          <w:rFonts w:ascii="Times New Roman"/>
          <w:b w:val="false"/>
          <w:i w:val="false"/>
          <w:color w:val="000000"/>
          <w:sz w:val="28"/>
        </w:rPr>
        <w:t>Приложение 6</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4"/>
    <w:bookmarkStart w:name="z21" w:id="15"/>
    <w:p>
      <w:pPr>
        <w:spacing w:after="0"/>
        <w:ind w:left="0"/>
        <w:jc w:val="both"/>
      </w:pPr>
      <w:r>
        <w:rPr>
          <w:rFonts w:ascii="Times New Roman"/>
          <w:b w:val="false"/>
          <w:i w:val="false"/>
          <w:color w:val="000000"/>
          <w:sz w:val="28"/>
        </w:rPr>
        <w:t>
      7-1)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w:t>
      </w:r>
      <w:r>
        <w:rPr>
          <w:rFonts w:ascii="Times New Roman"/>
          <w:b w:val="false"/>
          <w:i w:val="false"/>
          <w:color w:val="000000"/>
          <w:sz w:val="28"/>
        </w:rPr>
        <w:t>Приложение 7-1</w:t>
      </w:r>
      <w:r>
        <w:rPr>
          <w:rFonts w:ascii="Times New Roman"/>
          <w:b w:val="false"/>
          <w:i w:val="false"/>
          <w:color w:val="000000"/>
          <w:sz w:val="28"/>
        </w:rPr>
        <w:t>).</w:t>
      </w:r>
    </w:p>
    <w:bookmarkEnd w:id="15"/>
    <w:bookmarkStart w:name="z22" w:id="16"/>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6"/>
    <w:bookmarkStart w:name="z23" w:id="17"/>
    <w:p>
      <w:pPr>
        <w:spacing w:after="0"/>
        <w:ind w:left="0"/>
        <w:jc w:val="both"/>
      </w:pPr>
      <w:r>
        <w:rPr>
          <w:rFonts w:ascii="Times New Roman"/>
          <w:b w:val="false"/>
          <w:i w:val="false"/>
          <w:color w:val="000000"/>
          <w:sz w:val="28"/>
        </w:rPr>
        <w:t>
      Общая площадь территории города Алтай 3891 га, из них пашни – 553 га, пастбищные земли – 909 га.</w:t>
      </w:r>
    </w:p>
    <w:bookmarkEnd w:id="17"/>
    <w:bookmarkStart w:name="z24" w:id="18"/>
    <w:p>
      <w:pPr>
        <w:spacing w:after="0"/>
        <w:ind w:left="0"/>
        <w:jc w:val="both"/>
      </w:pPr>
      <w:r>
        <w:rPr>
          <w:rFonts w:ascii="Times New Roman"/>
          <w:b w:val="false"/>
          <w:i w:val="false"/>
          <w:color w:val="000000"/>
          <w:sz w:val="28"/>
        </w:rPr>
        <w:t>
      По природным условиям территория города Алтай расположена в горно- лугово-степной зоне. Климат зоны резко континентальный с резко выраженными колебаниями как годового, так и суточного хода температуры воздуха. Холодная зима с сильными морозами сменяется жарким летом. Средняя годовая температура воздуха – 0,6 градусов. Осадков выпадает за год в среднем 450-550 мм. Максимальное количество их приходится на июль.</w:t>
      </w:r>
    </w:p>
    <w:bookmarkEnd w:id="18"/>
    <w:bookmarkStart w:name="z25" w:id="19"/>
    <w:p>
      <w:pPr>
        <w:spacing w:after="0"/>
        <w:ind w:left="0"/>
        <w:jc w:val="both"/>
      </w:pPr>
      <w:r>
        <w:rPr>
          <w:rFonts w:ascii="Times New Roman"/>
          <w:b w:val="false"/>
          <w:i w:val="false"/>
          <w:color w:val="000000"/>
          <w:sz w:val="28"/>
        </w:rPr>
        <w:t>
      На территории города Алтай имеется ветеринарный пункт, пункт искусственного осеменения скота, скотомогильник.</w:t>
      </w:r>
    </w:p>
    <w:bookmarkEnd w:id="19"/>
    <w:bookmarkStart w:name="z26" w:id="20"/>
    <w:p>
      <w:pPr>
        <w:spacing w:after="0"/>
        <w:ind w:left="0"/>
        <w:jc w:val="both"/>
      </w:pPr>
      <w:r>
        <w:rPr>
          <w:rFonts w:ascii="Times New Roman"/>
          <w:b w:val="false"/>
          <w:i w:val="false"/>
          <w:color w:val="000000"/>
          <w:sz w:val="28"/>
        </w:rPr>
        <w:t>
      На 1 января 2021 года в городе Алтай насчитывается крупного рогатого скота 826 голов, из них маточное (дойное) поголовье 559 голов, мелкого рогатого скота 772 головы, лошадей 111 голов, (таблица № 1)</w:t>
      </w:r>
    </w:p>
    <w:bookmarkEnd w:id="20"/>
    <w:bookmarkStart w:name="z27" w:id="21"/>
    <w:p>
      <w:pPr>
        <w:spacing w:after="0"/>
        <w:ind w:left="0"/>
        <w:jc w:val="left"/>
      </w:pPr>
      <w:r>
        <w:rPr>
          <w:rFonts w:ascii="Times New Roman"/>
          <w:b/>
          <w:i w:val="false"/>
          <w:color w:val="000000"/>
        </w:rPr>
        <w:t xml:space="preserve"> Данные о численности поголовья сельскохозяйственных животных по городу Алтай</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bookmarkStart w:name="z28" w:id="22"/>
    <w:p>
      <w:pPr>
        <w:spacing w:after="0"/>
        <w:ind w:left="0"/>
        <w:jc w:val="both"/>
      </w:pPr>
      <w:r>
        <w:rPr>
          <w:rFonts w:ascii="Times New Roman"/>
          <w:b w:val="false"/>
          <w:i w:val="false"/>
          <w:color w:val="000000"/>
          <w:sz w:val="28"/>
        </w:rPr>
        <w:t xml:space="preserve">
      Для обеспечения сельскохозяйственных животных пастбищными угодьями по городу Алтай, имеются всего 909 га. </w:t>
      </w:r>
    </w:p>
    <w:bookmarkEnd w:id="22"/>
    <w:bookmarkStart w:name="z29" w:id="23"/>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пастбищах" для нужд местного населения города Алтай по содержанию маточного (дойного) поголовья сельскохозяйственных животных при имеющихся пастбищных угодьях населенных пунктов в размере 909 га, потребность составляет 1617 га (таблица № 2).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пастбищна 1 голову,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0" w:id="24"/>
    <w:p>
      <w:pPr>
        <w:spacing w:after="0"/>
        <w:ind w:left="0"/>
        <w:jc w:val="both"/>
      </w:pPr>
      <w:r>
        <w:rPr>
          <w:rFonts w:ascii="Times New Roman"/>
          <w:b w:val="false"/>
          <w:i w:val="false"/>
          <w:color w:val="000000"/>
          <w:sz w:val="28"/>
        </w:rPr>
        <w:t>
      Для выпаса скота местного населения города Алтай организовано 9 гуртов: 3 гурта в западной части города, 2 гурта в северной части города, 1 гурт в восточной, 2 гурта в южной и 1 гурт в юго-западной части города.</w:t>
      </w:r>
    </w:p>
    <w:bookmarkEnd w:id="24"/>
    <w:bookmarkStart w:name="z31" w:id="25"/>
    <w:p>
      <w:pPr>
        <w:spacing w:after="0"/>
        <w:ind w:left="0"/>
        <w:jc w:val="both"/>
      </w:pPr>
      <w:r>
        <w:rPr>
          <w:rFonts w:ascii="Times New Roman"/>
          <w:b w:val="false"/>
          <w:i w:val="false"/>
          <w:color w:val="000000"/>
          <w:sz w:val="28"/>
        </w:rPr>
        <w:t>
      Сложившуюся потребность пастбищных угодий в размере 708 га необходимо восполнить за счет выпаса сельскохозяйственных животных населения на землях запаса Парыгинского сельского округа площадью 70 га пастбищ, на землях запаса Соловьевского сельского округа площадью 90 га пастбищ, на землях запаса Чапаевского сельского округа площадью 30 га пастбищ, на землях скотопрогона 300 га и 218 га за счет выпаса сельскохозяйственных животных населения на землях принадлежащих ТОО "Опытное хозяйство масличных культур плюс".</w:t>
      </w:r>
    </w:p>
    <w:bookmarkEnd w:id="25"/>
    <w:bookmarkStart w:name="z32" w:id="26"/>
    <w:p>
      <w:pPr>
        <w:spacing w:after="0"/>
        <w:ind w:left="0"/>
        <w:jc w:val="both"/>
      </w:pPr>
      <w:r>
        <w:rPr>
          <w:rFonts w:ascii="Times New Roman"/>
          <w:b w:val="false"/>
          <w:i w:val="false"/>
          <w:color w:val="000000"/>
          <w:sz w:val="28"/>
        </w:rPr>
        <w:t>
      Выпас других сельскохозяйственных животных местного населения при норме нагрузки на голову: крупный рогатый скот – 3 га, мелкий рогатый скот – 0,5 га, лошадей – 5 га, производится на отгонных пастбищах сельхозпроизводителей (таблица № 3).</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 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 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 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bl>
    <w:bookmarkStart w:name="z34" w:id="27"/>
    <w:p>
      <w:pPr>
        <w:spacing w:after="0"/>
        <w:ind w:left="0"/>
        <w:jc w:val="both"/>
      </w:pPr>
      <w:r>
        <w:rPr>
          <w:rFonts w:ascii="Times New Roman"/>
          <w:b w:val="false"/>
          <w:i w:val="false"/>
          <w:color w:val="000000"/>
          <w:sz w:val="28"/>
        </w:rPr>
        <w:t xml:space="preserve">
      Сложившуюся потребность пастбищных угодий в размере 1737 га необходимо восполнить за счет выпаса сельскохозяйственных животных населения на отгонных пастбищах сельхозпроизводителей. </w:t>
      </w:r>
    </w:p>
    <w:bookmarkEnd w:id="27"/>
    <w:bookmarkStart w:name="z35" w:id="28"/>
    <w:p>
      <w:pPr>
        <w:spacing w:after="0"/>
        <w:ind w:left="0"/>
        <w:jc w:val="both"/>
      </w:pPr>
      <w:r>
        <w:rPr>
          <w:rFonts w:ascii="Times New Roman"/>
          <w:b w:val="false"/>
          <w:i w:val="false"/>
          <w:color w:val="000000"/>
          <w:sz w:val="28"/>
        </w:rPr>
        <w:t>
      Поголовье в товариществах с ограниченной ответственностью далее (далее - ТОО), крестьянских и фермерских хозяйствах города Алтай составляет: крупного рогатого скота 20 голов, лошадей 1 голова.</w:t>
      </w:r>
    </w:p>
    <w:bookmarkEnd w:id="28"/>
    <w:bookmarkStart w:name="z36" w:id="29"/>
    <w:p>
      <w:pPr>
        <w:spacing w:after="0"/>
        <w:ind w:left="0"/>
        <w:jc w:val="both"/>
      </w:pPr>
      <w:r>
        <w:rPr>
          <w:rFonts w:ascii="Times New Roman"/>
          <w:b w:val="false"/>
          <w:i w:val="false"/>
          <w:color w:val="000000"/>
          <w:sz w:val="28"/>
        </w:rPr>
        <w:t>
      Площадь пастбищ ТОО составляет 159 га (таблица № 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"СВиК"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38" w:id="30"/>
    <w:p>
      <w:pPr>
        <w:spacing w:after="0"/>
        <w:ind w:left="0"/>
        <w:jc w:val="left"/>
      </w:pPr>
      <w:r>
        <w:rPr>
          <w:rFonts w:ascii="Times New Roman"/>
          <w:b/>
          <w:i w:val="false"/>
          <w:color w:val="000000"/>
        </w:rPr>
        <w:t xml:space="preserve"> Схема (карта) расположения пастбищ на территории города Алтай района Алтай в разрезе категорий земель, собственников земельных участков и землепользователей на основании правоустанавливающих документов</w:t>
      </w:r>
    </w:p>
    <w:bookmarkEnd w:id="30"/>
    <w:bookmarkStart w:name="z3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2"/>
    <w:p>
      <w:pPr>
        <w:spacing w:after="0"/>
        <w:ind w:left="0"/>
        <w:jc w:val="left"/>
      </w:pPr>
      <w:r>
        <w:rPr>
          <w:rFonts w:ascii="Times New Roman"/>
          <w:b/>
          <w:i w:val="false"/>
          <w:color w:val="000000"/>
        </w:rPr>
        <w:t xml:space="preserve"> Условные обозначения:</w:t>
      </w:r>
    </w:p>
    <w:bookmarkEnd w:id="32"/>
    <w:bookmarkStart w:name="z4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43" w:id="34"/>
    <w:p>
      <w:pPr>
        <w:spacing w:after="0"/>
        <w:ind w:left="0"/>
        <w:jc w:val="left"/>
      </w:pPr>
      <w:r>
        <w:rPr>
          <w:rFonts w:ascii="Times New Roman"/>
          <w:b/>
          <w:i w:val="false"/>
          <w:color w:val="000000"/>
        </w:rPr>
        <w:t xml:space="preserve"> Приемлемые схемы пастбищеоборотов</w:t>
      </w:r>
    </w:p>
    <w:bookmarkEnd w:id="34"/>
    <w:bookmarkStart w:name="z44" w:id="35"/>
    <w:p>
      <w:pPr>
        <w:spacing w:after="0"/>
        <w:ind w:left="0"/>
        <w:jc w:val="both"/>
      </w:pPr>
      <w:r>
        <w:rPr>
          <w:rFonts w:ascii="Times New Roman"/>
          <w:b w:val="false"/>
          <w:i w:val="false"/>
          <w:color w:val="000000"/>
          <w:sz w:val="28"/>
        </w:rPr>
        <w:t>
      Схема четырехпольного пастбищеоборота для одного гурта (табуна)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весна-лето-осень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46" w:id="36"/>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36"/>
    <w:bookmarkStart w:name="z4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8"/>
    <w:p>
      <w:pPr>
        <w:spacing w:after="0"/>
        <w:ind w:left="0"/>
        <w:jc w:val="left"/>
      </w:pPr>
      <w:r>
        <w:rPr>
          <w:rFonts w:ascii="Times New Roman"/>
          <w:b/>
          <w:i w:val="false"/>
          <w:color w:val="000000"/>
        </w:rPr>
        <w:t xml:space="preserve"> Условные обозначения:</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51" w:id="40"/>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40"/>
    <w:bookmarkStart w:name="z5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5692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692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3" w:id="42"/>
    <w:p>
      <w:pPr>
        <w:spacing w:after="0"/>
        <w:ind w:left="0"/>
        <w:jc w:val="left"/>
      </w:pPr>
      <w:r>
        <w:rPr>
          <w:rFonts w:ascii="Times New Roman"/>
          <w:b/>
          <w:i w:val="false"/>
          <w:color w:val="000000"/>
        </w:rPr>
        <w:t xml:space="preserve"> Условные обозначения</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56" w:id="4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44"/>
    <w:bookmarkStart w:name="z5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6"/>
    <w:p>
      <w:pPr>
        <w:spacing w:after="0"/>
        <w:ind w:left="0"/>
        <w:jc w:val="left"/>
      </w:pPr>
      <w:r>
        <w:rPr>
          <w:rFonts w:ascii="Times New Roman"/>
          <w:b/>
          <w:i w:val="false"/>
          <w:color w:val="000000"/>
        </w:rPr>
        <w:t xml:space="preserve"> Условные обозначения:</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61" w:id="48"/>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Алтай</w:t>
      </w:r>
    </w:p>
    <w:bookmarkEnd w:id="48"/>
    <w:bookmarkStart w:name="z62"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0"/>
    <w:p>
      <w:pPr>
        <w:spacing w:after="0"/>
        <w:ind w:left="0"/>
        <w:jc w:val="left"/>
      </w:pPr>
      <w:r>
        <w:rPr>
          <w:rFonts w:ascii="Times New Roman"/>
          <w:b/>
          <w:i w:val="false"/>
          <w:color w:val="000000"/>
        </w:rPr>
        <w:t xml:space="preserve"> Условные обозначения:</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66" w:id="5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животных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68" w:id="53"/>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53"/>
    <w:bookmarkStart w:name="z6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5"/>
    <w:p>
      <w:pPr>
        <w:spacing w:after="0"/>
        <w:ind w:left="0"/>
        <w:jc w:val="left"/>
      </w:pPr>
      <w:r>
        <w:rPr>
          <w:rFonts w:ascii="Times New Roman"/>
          <w:b/>
          <w:i w:val="false"/>
          <w:color w:val="000000"/>
        </w:rPr>
        <w:t xml:space="preserve"> Условные обозначения:</w:t>
      </w:r>
    </w:p>
    <w:bookmarkEnd w:id="55"/>
    <w:bookmarkStart w:name="z71"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