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2491" w14:textId="0e52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14/146-VII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91 737,5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88 119,5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91 977,5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23/301-VII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23/301-VII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