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bc29" w14:textId="10db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Жамбылского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28 декабря 2021 года № 14/148-VII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Жамбылского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104896,0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102351,0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104896,0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23/304-VII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14/148-VIІ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23/304-VII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