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12c4" w14:textId="3381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Кокжайыкского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2021 года № 13-6.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 Кокпектинский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Кокжайыкского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1) доходы – 58 790,0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налоговые поступления – 5 900,0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неналоговые поступления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поступления трансфертов – 52 890,0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2) затраты – 59 181,5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3) чистое бюджетное кредитование – 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4) сальдо по операциям с финансовыми активами – 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5) дефицит (профицит) бюджета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6) финансирование дефицита (использование профицита) бюджета – 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поступление займов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погашение займов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используемые остатки бюджетных средств – 391,5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22.10.2022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Кокжайыкского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22.10.2022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Кокжайыкского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Кокжайыкского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