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c220" w14:textId="838c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Уланского районного маслихата "Об утверждении Регламента собрания местного сообщества по Уланскому району" от 22 мая 2018 года № 201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Уланского районного маслихата Восточно-Казахстанской области от 14 декабря 2021 года № 91. Утратило силу решением Уланского районного маслихата Восточно-Казахстанской области от 27 марта 2024 года № 118</w:t>
      </w:r>
    </w:p>
    <w:p>
      <w:pPr>
        <w:spacing w:after="0"/>
        <w:ind w:left="0"/>
        <w:jc w:val="both"/>
      </w:pPr>
      <w:r>
        <w:rPr>
          <w:rFonts w:ascii="Times New Roman"/>
          <w:b w:val="false"/>
          <w:i w:val="false"/>
          <w:color w:val="ff0000"/>
          <w:sz w:val="28"/>
        </w:rPr>
        <w:t xml:space="preserve">
      Сноска. Утратило силу решением Уланского районного маслихата Восточно-Казахстанской области от 27.03.2024 </w:t>
      </w:r>
      <w:r>
        <w:rPr>
          <w:rFonts w:ascii="Times New Roman"/>
          <w:b w:val="false"/>
          <w:i w:val="false"/>
          <w:color w:val="ff0000"/>
          <w:sz w:val="28"/>
        </w:rPr>
        <w:t>№118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Уланский районный маслихат РЕШИЛ:</w:t>
      </w:r>
    </w:p>
    <w:bookmarkStart w:name="z10"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"Об утверждении Регламента собрания местного сообщества по Уланскому району" от 22 мая 2018 года № 201 (зарегистрировано в Реестре государственной регистрации нормативных правовых актов под №5-17-181) следующие изменения: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Уланскому району,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1"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Уланского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Уланского районного маслихата </w:t>
            </w:r>
            <w:r>
              <w:br/>
            </w:r>
            <w:r>
              <w:rPr>
                <w:rFonts w:ascii="Times New Roman"/>
                <w:b w:val="false"/>
                <w:i w:val="false"/>
                <w:color w:val="000000"/>
                <w:sz w:val="20"/>
              </w:rPr>
              <w:t xml:space="preserve">от 14 декабря 2021 года </w:t>
            </w:r>
            <w:r>
              <w:br/>
            </w:r>
            <w:r>
              <w:rPr>
                <w:rFonts w:ascii="Times New Roman"/>
                <w:b w:val="false"/>
                <w:i w:val="false"/>
                <w:color w:val="000000"/>
                <w:sz w:val="20"/>
              </w:rPr>
              <w:t>№ 91</w:t>
            </w:r>
          </w:p>
        </w:tc>
      </w:tr>
    </w:tbl>
    <w:bookmarkStart w:name="z5" w:id="2"/>
    <w:p>
      <w:pPr>
        <w:spacing w:after="0"/>
        <w:ind w:left="0"/>
        <w:jc w:val="left"/>
      </w:pPr>
      <w:r>
        <w:rPr>
          <w:rFonts w:ascii="Times New Roman"/>
          <w:b/>
          <w:i w:val="false"/>
          <w:color w:val="000000"/>
        </w:rPr>
        <w:t xml:space="preserve"> Регламента собрания местного сообщества по Уланскому району</w:t>
      </w:r>
    </w:p>
    <w:bookmarkEnd w:id="2"/>
    <w:bookmarkStart w:name="z6" w:id="3"/>
    <w:p>
      <w:pPr>
        <w:spacing w:after="0"/>
        <w:ind w:left="0"/>
        <w:jc w:val="left"/>
      </w:pPr>
      <w:r>
        <w:rPr>
          <w:rFonts w:ascii="Times New Roman"/>
          <w:b/>
          <w:i w:val="false"/>
          <w:color w:val="000000"/>
        </w:rPr>
        <w:t xml:space="preserve"> Глава 1. Общие положения</w:t>
      </w:r>
    </w:p>
    <w:bookmarkEnd w:id="3"/>
    <w:bookmarkStart w:name="z12" w:id="4"/>
    <w:p>
      <w:pPr>
        <w:spacing w:after="0"/>
        <w:ind w:left="0"/>
        <w:jc w:val="both"/>
      </w:pPr>
      <w:r>
        <w:rPr>
          <w:rFonts w:ascii="Times New Roman"/>
          <w:b w:val="false"/>
          <w:i w:val="false"/>
          <w:color w:val="000000"/>
          <w:sz w:val="28"/>
        </w:rPr>
        <w:t xml:space="preserve">
      1. Настоящий регламент собрания местного сообщества по Уланскому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w:t>
      </w:r>
    </w:p>
    <w:bookmarkEnd w:id="4"/>
    <w:bookmarkStart w:name="z13" w:id="5"/>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сельского округа,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4" w:id="6"/>
    <w:p>
      <w:pPr>
        <w:spacing w:after="0"/>
        <w:ind w:left="0"/>
        <w:jc w:val="both"/>
      </w:pPr>
      <w:r>
        <w:rPr>
          <w:rFonts w:ascii="Times New Roman"/>
          <w:b w:val="false"/>
          <w:i w:val="false"/>
          <w:color w:val="000000"/>
          <w:sz w:val="28"/>
        </w:rPr>
        <w:t>
      3. Регламент собрания утверждается маслихатом района.</w:t>
      </w:r>
    </w:p>
    <w:bookmarkEnd w:id="6"/>
    <w:bookmarkStart w:name="z15" w:id="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поселка: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6"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7"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7" w:id="1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
    <w:bookmarkStart w:name="z18"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поселка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поселка по управлению коммунальной собственностью сельского округа, поселка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 поселка;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поселка;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поселка;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поселка для дальнейшего внесения в районную избирательную комиссию для регистрации в качестве кандидата в акимы сельского округа, поселка;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поселка;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9" w:id="12"/>
    <w:p>
      <w:pPr>
        <w:spacing w:after="0"/>
        <w:ind w:left="0"/>
        <w:jc w:val="both"/>
      </w:pPr>
      <w:r>
        <w:rPr>
          <w:rFonts w:ascii="Times New Roman"/>
          <w:b w:val="false"/>
          <w:i w:val="false"/>
          <w:color w:val="000000"/>
          <w:sz w:val="28"/>
        </w:rPr>
        <w:t>
      5. Собрание созывается и проводится акимами сельских округов, поселков самостоятельно либо по инициативе не менее десяти процентов членов собрания, но не реже одного раза в квартал.</w:t>
      </w:r>
    </w:p>
    <w:bookmarkEnd w:id="1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20" w:id="1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21" w:id="1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2" w:id="1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3" w:id="1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поселка на основе предложений, вносимых членами собрания, акимом соответствующей территории.</w:t>
      </w:r>
    </w:p>
    <w:bookmarkEnd w:id="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4" w:id="1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5" w:id="1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8"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26" w:id="2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поселка,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поселка.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поселка подписывается председателем и секретарем собрания и в течение пяти рабочих дней передается на рассмотрения в маслихат района.</w:t>
      </w:r>
    </w:p>
    <w:bookmarkStart w:name="z27" w:id="2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поселка и доводятся аппаратом акима сельского округа, поселка до членов собрания в срок не более пяти рабочих дней.</w:t>
      </w:r>
    </w:p>
    <w:bookmarkEnd w:id="21"/>
    <w:bookmarkStart w:name="z28" w:id="2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поселка,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поселка,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9" w:id="2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 поселка.</w:t>
      </w:r>
    </w:p>
    <w:bookmarkEnd w:id="23"/>
    <w:bookmarkStart w:name="z30" w:id="2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поселка через средства массовой информации или иными способами.</w:t>
      </w:r>
    </w:p>
    <w:bookmarkEnd w:id="24"/>
    <w:bookmarkStart w:name="z9"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31" w:id="2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6"/>
    <w:bookmarkStart w:name="z32" w:id="2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