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e6bf" w14:textId="004e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Желаевского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30 декабря 2021 года № 11-3.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Желаевского сельского округа города Уральск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125 236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12 124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113 112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125 237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 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Желаевского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> Уральского городского маслихата от 28 декабря 2021 года № 11-2 "О городском бюджете на 2022-2024 годы" (зарегистрированное в Реестре государственной регистрации нормативных правовых актов под № 26196).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Желаевского сельского округа на 2022 год поступление субвенции, передаваемой из городского бюджета в сумме 70 532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23.11.2022 </w:t>
      </w:r>
      <w:r>
        <w:rPr>
          <w:rFonts w:ascii="Times New Roman"/>
          <w:b w:val="false"/>
          <w:i w:val="false"/>
          <w:color w:val="ff0000"/>
          <w:sz w:val="28"/>
        </w:rPr>
        <w:t>№ 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125 236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2023 год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11-3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2024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86 372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