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6cf4" w14:textId="5f76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Круглоозерный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30 декабря 2021 года № 11-5.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Круглоозерный города Уральск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235 456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16 328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593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218 535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242 536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- 7 080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7 080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7 080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Уральского городского маслихата Западно-Казахстанской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 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поселка Круглоозерный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28 декабря 2021 года № 11-2 "О городском бюджете на 2022-2024 годы" (зарегистрированное в Реестре государственной регистрации нормативных правовых актов под № 26196).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поселка Круглоозерный на 2022 год поступление субвенции, передаваемой из городского бюджета в сумме 132 350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11-5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Уральского городского маслихата Западно-Казахстанской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 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235 456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11-5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2023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141 972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141 972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№ 11-5 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2024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147 652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147 652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