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672e" w14:textId="3576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2021 года № 7С-17-2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мая 2022 года № 7С-24-2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2022-2024 годы" от 23 декабря 2021 года № 7С-17-2 (зарегистрировано в Реестре государственной регистрации нормативных правовых актов № 162207)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- 3826111,1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- 711314,0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- 37136,0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- 3069395,1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- 3905924,3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- 35642,0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- 64323,0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- 28681,0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- 20419,0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- 20419,0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-135874,2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- 135874,2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2022 год предусмотрены объемы субвенций, передаваемых из районного бюджета бюджетам сельских округов и бюджету села Каменка, в сумме 153841,0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Астраханскому 26404,0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12881,0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Жалтырскому 23073,0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Колутонскому 15029,0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12341,0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11309,0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Новочеркасскскому 9561,0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Острогорскому 10255,0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10205,0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Староколутонскому 8249,0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4085,0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Каменка 10449,0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6С-78-2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(ремонт внутрипоселковых дорог) селе Жалтыр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водовода с установкой комбинированного блок модуля по очистке воды в селе Орнек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водовода с установкой комбинированного блок модуля по очистке воды в селе Караколь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водовода с установкой комбинированного блок модуля по очистке воды в селе Таволжанка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водопровода в селе Енбек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в селе Астраханка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36-ти квартирному жилому дому в селе Астраханка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районного дома культуры в селе 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строительство скотомогильников в с.Астраханка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