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41b5" w14:textId="ddf4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Новочеркасского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23 декабря 2022 года № 7С-35-9.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Новочеркасского сельского округа на 2023 – 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28363,5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21296,5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29865,3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-1501,8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1501,8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Астраханского районного маслихата Акмолинской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8С-12-10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бюджета Новочеркасского сельского округа на 2023 год предусмотрены бюджетные субвенции, передаваемые из районного бюджета в бюджет сельского округа в сумме 20470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объеме бюджета Новочеркасского сельского округа на 2023 год предусмотрены целевые текущие трансферты: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районного бюджета в сумме 500 тысяч тенге на капитальные расходы государственного органа.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программ, не подлежащих секвестру в процессе исполнения бюджета Новочеркасского сельского округа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7С-35-9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Новочеркасского сельского округа на 2023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Астраханского районного маслихата Акмолинской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8С-12-10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7С-35-9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Новочеркасского сельского округа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7С-35-9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Новочеркасского сельского округа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7С-35-9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Новочеркасского сельского округа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