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fbb6" w14:textId="8cef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Первомайского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Первомайского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49573,7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8С-12-12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Первомайского сельского округа на 2023 год предусмотрены бюджетные субвенции, передаваемые из районного бюджета в бюджет сельского округа в сумме 26465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Первомайского сельского округа на 2023 год предусмотрены целевые текущие трансферты из районного бюджета в общей сумме 9327 тысяч тенге, из них: 500 тысяч тенге на капитальные расходы государственного органа, 3000 тысяч тенге на текущий ремонт административного здания, 2500 тысяч тенге на освещение улиц населенных пунктов, 3327 тысяч тенге на благоустройство и озеленение населенных пунктов.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Первомайского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8С-12-12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7С-35-11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Первомайского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