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348d" w14:textId="e113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2021 года № 7С13-2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6 июня 2022 года № 7С20-2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2022-2024 годы" от 23 декабря 2021 года № 7С13-2 (зарегистрировано в Реестре государственной регистрации нормативных правовых актов № 26271)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1 992 211,2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1 699 883,8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1 984 743,2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27 535,0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2022 год предусмотрены объемы субвенций, передаваемых из районного бюджета бюджетам сел и сельских округов, в сумме 156 529,0 тысячи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культурно-досугового центра села Узынколь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центрального стадиона в селе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парка героев в селе Узынколь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ограждения площадок водопроводных сооружений сел Узынколь, Тоганас, Буревестник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(акты на землю и технические паспорта) на водохозяйственные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площадки водопроводных сооружений в с.Егиндыколь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и застройки (упрощенный вариант генерального плана) села Полтавское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