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80e2" w14:textId="f448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23 декабря 2021 года № 7С13-2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16 сентября 2022 года № 7С24-2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2022-2024 годы" от 23 декабря 2021 года № 7С13-2 (зарегистрировано в Реестре государственной регистрации нормативных правовых актов № 26271)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1 992 211,2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286 950,4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1 699 883,8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1 984 743,2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-1 782,0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9 190,0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36 785,0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-27 535,0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27 535,0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29 318,0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2022 год предусмотрены объемы субвенций, передаваемых из районного бюджета бюджетам сел и сельских округов, в сумме 156 529,0 тысячи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7С13-2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культурно-досугового центра села Узынколь Егиндыкольского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центрального стадиона в селе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парка героев в селе Узынколь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ограждения площадок водопроводных сооружений сел Узынколь, Тоганас, Буревестник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правоустанавливающих документов (акты на землю и технические паспорта) на водохозяйственные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ремонт площадки водопроводных сооружений в с.Егиндыколь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и застройки (упрощенный вариант генерального плана) села Полтавское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предприятия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ППП с проведением комплексной вневедомственной экспертизы, строительство скотомогильников в с.Егиндыколь Егиндыкольского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