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0e2" w14:textId="f44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2021 года № 7С13-2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16 сентября 2022 года № 7С24-2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2022-2024 годы" от 23 декабря 2021 года № 7С13-2 (зарегистрировано в Реестре государственной регистрации нормативных правовых актов № 26271)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1 992 211,2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1 699 883,8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1 984 743,2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27 535,0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2022 год предусмотрены объемы субвенций, передаваемых из районного бюджета бюджетам сел и сельских округов, в сумме 156 529,0 тысячи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культурно-досугового центра села Узынколь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центрального стадиона в селе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парка героев в селе Узынколь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ограждения площадок водопроводных сооружений сел Узынколь, Тоганас, Буревестник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(акты на землю и технические паспорта) на водохозяйственные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площадки водопроводных сооружений в с.Егиндыколь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и застройки (упрощенный вариант генерального плана) села Полтавское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