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f49a" w14:textId="685f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23 декабря 2021 года № 7С-19/2-21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11 апреля 2022 года № 7С-25/2-22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2022-2024 годы" от 23 декабря 2021 года № 7С-19/2-21 (зарегистрировано в Реестре государственной регистрации нормативных правовых актов № 26107)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5 557 675,9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1 106 882,0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374 539,0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4 062 265,9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5 480 258,7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32 177,0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-250 802,0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250 802,0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296 042,2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-296 042,2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районном бюджете на 2022 год, в установленном законодательством порядке, используются свободные остатки бюджетных средств, образовавшиеся на 1 января 2022 года в сумме 64 756,8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4 062 265,9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5 480 258,7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-296 042,2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(арендного) коммунального жилого дома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3).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4).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 бюджетам города Ерейментау, сел и сельских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