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a923" w14:textId="b8ba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27 декабря 2021 года № С-12/2 "О бюджете города Степняка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10 июня 2022 года № С-17/3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города Степняка района Биржан сал на 2022 - 2024 годы" от 27 декабря 2021 года № С-12/2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Степняка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122 340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123 340,6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1000,6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города Степняка на 2022 год, используются свободные остатки бюджетных средств, образовавшиеся на 1 января 2022 года, в сумме 1 000,6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прилегающих территорий существующих домов, расположенных по адресу город Степняк, улица Чапаева № 1-14,16,18,20; улица Биржан сал № 1,5,7,9,11,13,15,17,19,21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административного здания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