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e662" w14:textId="078e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24 декабря 2021 года № С-11/2 "О районном бюджете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22 июля 2022 года № С-18/2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2022 – 2024 годы" от 24 декабря 2021 года № С-11/2 (зарегистрировано в Реестре государственной регистрации нормативных правовых актов № 26149)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 – 2024 годы,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5 231 531,2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1 236 227,0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3 980 265,3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5 385 150,9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10 371,1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28 883,1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42 313,0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13 429,9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- 192 873,9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192 873,9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481110,8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детей-инвалидов, воспитывающихся и обучающихся на дому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Освящение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 Садовая, Витебская,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 Школьная,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улица Жамбула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 Советская, Ленинградская, Гагарина, Строительная, Первомайская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спортивной площадки в селе Ульги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Ангал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Кудыкагаш-Макинка 0-7 км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прилегающих территорий существующих домов, расположенных по адресу: район Биржан сал, город Степняк, улица Чапаева №1-14,16,18,20; улица Биржан сал №1,5,7,9,11,13,15,17,19,21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сетей теплоснабжения улиц Чапаева, Сыздыкова, Биржан сал города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по улице Первомайская города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разводящих сетей теплоснабжения коммунального хозяйства по улицам Кенесары, Досова, Антаева в городе Степняк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"Степняк–су"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Баймырзинского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Кенащи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физкультурно-оздоровительных и спортивных мероприятий на местном уровне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