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9f0e" w14:textId="5389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Аксу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Аксу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25 477,8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села Аксу района Биржан сал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Аксу района Биржан сал на 2023 год предусмотрен объем субвенции в сумме 20 340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села Аксу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