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4783" w14:textId="2204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Кенащи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Кенащи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села Кенащи на 2023 год, используются свободные остатки бюджетных средств, образовавшиеся на 1 января 2023 года, в сумме 220,4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Кенащи района Биржан сал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Кенащи района Биржан сал на 2023 год предусмотрен объем субвенции в сумме 21 893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села Кенащи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