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670e" w14:textId="eed6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2021 года № 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10 июня 2022 года № 26/2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2022-2024 годы" от 23 декабря 2021 года № 17/2 (зарегистрировано в Реестре государственной регистрации нормативных правовых актов под № 26081)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5557695,6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610310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4933301,6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5844964,3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(- 170661)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175256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34452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(- 151059,7)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151059,7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А.Максумхан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июня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организаций надомного обслуживания, центров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 водоснабжения села Аксай по адресу: Акмолинская область, Есильский район, села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квартирному жилому дому по адресу: мкр.Северный город Есиль Есильского района Акмолинской области (сети водоснабжения, канализации,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квартирному жилому дому по адресу: мкр.Северный город Есиль Есильского района Акмолинской области (наружные сети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с.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помощи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Юбилейное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селе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Бузулук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с искусственным покрытием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уличной баскетбольной площадки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котельной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спортивно-оздоровительной площадки в количестве 2 единиц в г.Есиль,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 в количестве 25 штук,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ул.Ондирис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города Есиль (ямочный ремонт)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ул.Тауелсиздик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строительтство скотомогильников в с.Аксай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Юбилейное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селе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Бузулук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 в количестве 25 штук,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города Есиль (ямочный ремонт)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спортивно-оздоровительной площадки в количестве 2 единиц в г.Есиль,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уличной баскетбольной площадки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ул.Тауелсиздик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Есиль, поселка Красногорский, сел и сельских округов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акма Зареченского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Свободненского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