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d5f4" w14:textId="64bd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Жаркаинскому району</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11 февраля 2022 года № А-2/129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Жаркаинского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Жаркаинскому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Жаркаинского района Шонова Б.П.</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11 февраля 2022 года</w:t>
            </w:r>
            <w:r>
              <w:br/>
            </w:r>
            <w:r>
              <w:rPr>
                <w:rFonts w:ascii="Times New Roman"/>
                <w:b w:val="false"/>
                <w:i w:val="false"/>
                <w:color w:val="000000"/>
                <w:sz w:val="20"/>
              </w:rPr>
              <w:t>№ А-2/129</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Жаркаинскому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Численность населения Жаркаинского района по состоянию на 2022 год составляет 13069 человек, из них: 5850-городское и 7219-сельское население.</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"Отдел жилищно-коммунального хозяйства, пассажирского транспорта, автомобильных дорог и жилищной инспекции" Жаркаинского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отходов вносятся государственным учреждением "Отдел жилищно-коммунального хозяйства, пассажирского транспорта, автомобильных дорог и жилищной инспекции" Жаркаинского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"Отдел жилищно-коммунального хозяйства, пассажирского транспорта, автомобильных дорог и жилищной инспекции" Жаркаинского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государственное учреждение "Отдел жилищно-коммунального хозяйства, пассажирского транспорта, автомобильных дорог и жилищной инспекции" Жаркаинского района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bookmarkStart w:name="z34" w:id="31"/>
    <w:p>
      <w:pPr>
        <w:spacing w:after="0"/>
        <w:ind w:left="0"/>
        <w:jc w:val="left"/>
      </w:pPr>
      <w:r>
        <w:rPr>
          <w:rFonts w:ascii="Times New Roman"/>
          <w:b/>
          <w:i w:val="false"/>
          <w:color w:val="000000"/>
        </w:rPr>
        <w:t xml:space="preserve"> Виды объектов жилищного фонда и нежилые помещения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bookmarkStart w:name="z36" w:id="32"/>
    <w:p>
      <w:pPr>
        <w:spacing w:after="0"/>
        <w:ind w:left="0"/>
        <w:jc w:val="left"/>
      </w:pPr>
      <w:r>
        <w:rPr>
          <w:rFonts w:ascii="Times New Roman"/>
          <w:b/>
          <w:i w:val="false"/>
          <w:color w:val="000000"/>
        </w:rPr>
        <w:t xml:space="preserve"> Коммунальный паспорт объекта жилищного фонда</w:t>
      </w:r>
    </w:p>
    <w:bookmarkEnd w:id="32"/>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w:t>
      </w:r>
    </w:p>
    <w:p>
      <w:pPr>
        <w:spacing w:after="0"/>
        <w:ind w:left="0"/>
        <w:jc w:val="both"/>
      </w:pPr>
      <w:r>
        <w:rPr>
          <w:rFonts w:ascii="Times New Roman"/>
          <w:b w:val="false"/>
          <w:i w:val="false"/>
          <w:color w:val="000000"/>
          <w:sz w:val="28"/>
        </w:rPr>
        <w:t>
      7. Периодичность вывоза отходов_________________________________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w:t>
      </w:r>
    </w:p>
    <w:p>
      <w:pPr>
        <w:spacing w:after="0"/>
        <w:ind w:left="0"/>
        <w:jc w:val="both"/>
      </w:pPr>
      <w:r>
        <w:rPr>
          <w:rFonts w:ascii="Times New Roman"/>
          <w:b w:val="false"/>
          <w:i w:val="false"/>
          <w:color w:val="000000"/>
          <w:sz w:val="28"/>
        </w:rPr>
        <w:t>
      6. Количество обслуживающего персонала, чел. _____________________</w:t>
      </w:r>
    </w:p>
    <w:p>
      <w:pPr>
        <w:spacing w:after="0"/>
        <w:ind w:left="0"/>
        <w:jc w:val="both"/>
      </w:pPr>
      <w:r>
        <w:rPr>
          <w:rFonts w:ascii="Times New Roman"/>
          <w:b w:val="false"/>
          <w:i w:val="false"/>
          <w:color w:val="000000"/>
          <w:sz w:val="28"/>
        </w:rPr>
        <w:t>
      7. Общая площадь помещений, м2 ________________________________</w:t>
      </w:r>
    </w:p>
    <w:p>
      <w:pPr>
        <w:spacing w:after="0"/>
        <w:ind w:left="0"/>
        <w:jc w:val="both"/>
      </w:pPr>
      <w:r>
        <w:rPr>
          <w:rFonts w:ascii="Times New Roman"/>
          <w:b w:val="false"/>
          <w:i w:val="false"/>
          <w:color w:val="000000"/>
          <w:sz w:val="28"/>
        </w:rPr>
        <w:t>
      торговая_______________________________________________________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w:t>
      </w:r>
    </w:p>
    <w:p>
      <w:pPr>
        <w:spacing w:after="0"/>
        <w:ind w:left="0"/>
        <w:jc w:val="both"/>
      </w:pPr>
      <w:r>
        <w:rPr>
          <w:rFonts w:ascii="Times New Roman"/>
          <w:b w:val="false"/>
          <w:i w:val="false"/>
          <w:color w:val="000000"/>
          <w:sz w:val="28"/>
        </w:rPr>
        <w:t>
      10. Периодичность вывоза отходов 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bookmarkStart w:name="z38" w:id="33"/>
    <w:p>
      <w:pPr>
        <w:spacing w:after="0"/>
        <w:ind w:left="0"/>
        <w:jc w:val="left"/>
      </w:pPr>
      <w:r>
        <w:rPr>
          <w:rFonts w:ascii="Times New Roman"/>
          <w:b/>
          <w:i w:val="false"/>
          <w:color w:val="000000"/>
        </w:rPr>
        <w:t xml:space="preserve"> Бланк первичных записей</w:t>
      </w:r>
    </w:p>
    <w:bookmarkEnd w:id="33"/>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 по объекту 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bookmarkStart w:name="z40" w:id="3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4"/>
    <w:p>
      <w:pPr>
        <w:spacing w:after="0"/>
        <w:ind w:left="0"/>
        <w:jc w:val="both"/>
      </w:pPr>
      <w:r>
        <w:rPr>
          <w:rFonts w:ascii="Times New Roman"/>
          <w:b w:val="false"/>
          <w:i w:val="false"/>
          <w:color w:val="000000"/>
          <w:sz w:val="28"/>
        </w:rPr>
        <w:t>
      Период с "__" по "____" ______ месяца 20__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bookmarkStart w:name="z42" w:id="3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5"/>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