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0b1a" w14:textId="04f0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декабря 2022 года № 26/1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2022-2024 годы" от 27 декабря 2021 года № 13/1 (зарегистрировано в Реестре государственной регистрации нормативных правовых актов № 26328),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4 325 720,9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551 631,2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43 251,4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18 509,7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3 712 328,6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4 394 810,4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10 241,6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- 79 331,1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79 331,1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4 325 720,9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489 574,3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"Серебряный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водопроводных сетей в селе Каменка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и насосных станций (скважин) в селе Новоромановка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45-ти квартирному жилому дому в селе Балкашино (Наружные сети водоснабжения, канализации 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774 462,3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котельной село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госудасртвенного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стадиона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двух тридцатишестиквартирных жилых домов в селе Балкашино.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центра досуга молодежи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2-м тридцати шести квартирным жилым домам в селе Балкашино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45-ти квартирному жилому дому в селе Балкашино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552 100,2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трортуаров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Мадениет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