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51fc" w14:textId="3f45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2022 года № 27/1.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3 729 569,4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879 663,6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19 144,5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173 564,4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2 657 196,9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–3 786 990,3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11 837,6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19 212,4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- 69 258,5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69 258,5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бюджет по социальному налогу – 100 %.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2023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2023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2023 год предусмотрены целевые трансферты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2023 год предусмотрен объем субвенции, передаваемой из областного бюджета в сумме 644 713,0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2023 год предусмотрено погашение бюджетных кредитов в областной бюджет в сумме 19 213,0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2023 год в сумме 13 300,0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2023 год предусмотрены объемы субвенций, передаваемые из районного бюджета в бюджеты сельских округов и села в сумме 309 834,0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Балкашинскому сельскому округу 25 867,0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Баракпайскому сельскому округу 19 227,0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Белгородскому сельскому округу 23 878,0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19 587,0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Васильевскому сельскому округу 20 723,0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Веселовскому сельскому округу 18 463,0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Жамбыльскому сельскому округу 21 639,0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Каменскому сельскому округу 24 503,0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Лесному сельскому округу 21 052,0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Мадениет 20 852,0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Максимовскому сельскому округу 23 534,0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Новоникольскому сельскому округу 22 524,0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Сандыктаускому сельскому округу 22 966,0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Широковскому сельскому округу 25 019,0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2 657 196,9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-69 258,5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69 258,5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1 562 354,9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1 333 669,1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перевод индивидуальных помощников, оказывающие услуги по сопровождению лица с инвалидностью первой группы, имеющего затруднение в передвижении в занятое население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обязательные гигиенические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Балкашинсконо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улицы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"Белгородское-Раздольное-до границ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"Сандыктау-Су"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 текущий ремонт центральной котельной в селе Балкашино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тепловых сетей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текщий ремонт водопровода в селе Мадениет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Спасского сельского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Сандыктауского сельского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центра досуга молодежи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и насосных станций (скважин) в селе Новоромановка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ул.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