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c604" w14:textId="96dc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кмол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декабря 2022 года № 213/38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мо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 76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2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0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 7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83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3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Учесть в составе поступлений бюджета сельского округа на 2023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16 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/38-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83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3/38-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3/38-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/38-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83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капитальный ремонт здания суда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3/38-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16 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