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c604" w14:textId="96dc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Акмол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213/38-7.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Акмол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287 761,5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67 278,3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208 053,2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287 761,5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16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213/38-7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213/38-7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Акмол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здания суда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213/38-7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16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