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c359" w14:textId="316c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Коянды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219/38-7.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Коянды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207 954,8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–33 583,1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41 021,7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207 954,8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219/38-7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219/38-7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219/38-7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22/3-8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