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6c359" w14:textId="316c3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села Коянды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27 декабря 2022 года № 219/38-7.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Коянды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207 954,8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–33 583,1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41 021,7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133 350,0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207 954,8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Целиноградского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000000"/>
          <w:sz w:val="28"/>
        </w:rPr>
        <w:t>№ 90/13-8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поступлений бюджета сельского округа на 2023 год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трансфертов определяется постановлением акимата района.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декабря 2022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2022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219/38-7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Коянды на 2023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 в редакции решения Целиноградского районного маслихата Акмолинской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90/13-8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207 954,8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207 954,8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118 508,2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118 508,2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118 508,2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219/38-7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Коянды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219/38-7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Коянды на 2025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219/38-7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 в редакции решения Целиноградского районного маслихата Акмолинской области от 12.05.2023 </w:t>
      </w:r>
      <w:r>
        <w:rPr>
          <w:rFonts w:ascii="Times New Roman"/>
          <w:b w:val="false"/>
          <w:i w:val="false"/>
          <w:color w:val="ff0000"/>
          <w:sz w:val="28"/>
        </w:rPr>
        <w:t>№ 22/3-8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