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b668" w14:textId="28ab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марта 2022 года № 7С-21/4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5 112 377,8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3 619 109,2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5 503 629,8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(-567 194)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567 194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2022-2024 годы целевые трансферты из областного бюджета, согласно приложениям 7, 8 и 9 соответственно.";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районном бюджете на 2022 год целевые трансферты за счет средств местного бюджета, согласно приложению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Учесть в районном бюджете свободные остатки бюджетных средств в сумме 449 404 тысяч тенге, образовавшиеся по состоянию на 1 января 2022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внесены изменения на государственном языке, текст на русском языке не 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привязку проекта повторного применения с проведением комплексной вневедомственной экспертизы "Строительство скотомогильника в селе Бозайгыр Шортандинского района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