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6ec2" w14:textId="98f6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22 декабря 2021 года № 7С-17/2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7 декабря 2022 года № 7С-33/2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2022-2024 годы" от 22 декабря 2021 года № 7С-17/2 (зарегистрировано в Реестре государственной регистрации нормативных правовых актов № 26026)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5 157 651,9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1 337 053,8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3 798 375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5 551 046,1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115 325,2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(-564 729,2)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564 729,2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бюджетные кредиты из республиканского бюджета для реализации мер социальной поддержки специалистов в сумме 181 315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погашение основного долга по бюджетным кредитам, выделенных для реализации мер социальной поддержки специалистов в сумме 65 989,8 тысяч тенге.";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установки для очистки воды на водозаборных сооружениях хозяйственно-питьевого назначения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