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4ff8" w14:textId="eb14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областного маслихата от 11 декабря 2015 года № 349 "Об утверждении Правил содержания и защиты зеленых насаждений, Правил благоустройства территорий городов и населенных пунктов Актюбинской области"</w:t>
      </w:r>
    </w:p>
    <w:p>
      <w:pPr>
        <w:spacing w:after="0"/>
        <w:ind w:left="0"/>
        <w:jc w:val="both"/>
      </w:pPr>
      <w:r>
        <w:rPr>
          <w:rFonts w:ascii="Times New Roman"/>
          <w:b w:val="false"/>
          <w:i w:val="false"/>
          <w:color w:val="000000"/>
          <w:sz w:val="28"/>
        </w:rPr>
        <w:t>Решение маслихата Актюбинской области от 17 августа 2022 года № 148</w:t>
      </w:r>
    </w:p>
    <w:p>
      <w:pPr>
        <w:spacing w:after="0"/>
        <w:ind w:left="0"/>
        <w:jc w:val="both"/>
      </w:pPr>
      <w:bookmarkStart w:name="z2" w:id="0"/>
      <w:r>
        <w:rPr>
          <w:rFonts w:ascii="Times New Roman"/>
          <w:b w:val="false"/>
          <w:i w:val="false"/>
          <w:color w:val="000000"/>
          <w:sz w:val="28"/>
        </w:rPr>
        <w:t>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областного маслихата "Об утверждении Правил содержания и защиты зеленых насаждений, Правил благоустройства территорий городов и населенных пунктов Актюбинской области" от 11 декабря 2015 года № 349 (зарегистрирован в Реестре государственной регистрации нормативных правовых актов № 4686) следующие изменения: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386</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Кодекса Республики Казахстан "Об административных правонарушениях", подпунктами 4-2), 4-3)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от 20 марта 2015 года № 235 (зарегистрирован в Реестре государственной регистрации нормативных правовых актов № 10886) Актюбинский областной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 содержания и защиты зеленых насаждений территорий городов и населенных пунктов Актюбинской области</w:t>
      </w:r>
      <w:r>
        <w:rPr>
          <w:rFonts w:ascii="Times New Roman"/>
          <w:b w:val="false"/>
          <w:i w:val="false"/>
          <w:color w:val="000000"/>
          <w:sz w:val="28"/>
        </w:rPr>
        <w:t xml:space="preserve">, утверждҰнные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Исполняющая обязанности </w:t>
            </w:r>
          </w:p>
          <w:p>
            <w:pPr>
              <w:spacing w:after="20"/>
              <w:ind w:left="20"/>
              <w:jc w:val="both"/>
            </w:pPr>
          </w:p>
          <w:p>
            <w:pPr>
              <w:spacing w:after="20"/>
              <w:ind w:left="20"/>
              <w:jc w:val="both"/>
            </w:pPr>
            <w:r>
              <w:rPr>
                <w:rFonts w:ascii="Times New Roman"/>
                <w:b w:val="false"/>
                <w:i/>
                <w:color w:val="000000"/>
                <w:sz w:val="20"/>
              </w:rPr>
              <w:t xml:space="preserve">секретаря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областного маслихата от "17" </w:t>
            </w:r>
            <w:r>
              <w:br/>
            </w:r>
            <w:r>
              <w:rPr>
                <w:rFonts w:ascii="Times New Roman"/>
                <w:b w:val="false"/>
                <w:i w:val="false"/>
                <w:color w:val="000000"/>
                <w:sz w:val="20"/>
              </w:rPr>
              <w:t>августа 2022 года № 148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областного маслихата от 11 </w:t>
            </w:r>
            <w:r>
              <w:br/>
            </w:r>
            <w:r>
              <w:rPr>
                <w:rFonts w:ascii="Times New Roman"/>
                <w:b w:val="false"/>
                <w:i w:val="false"/>
                <w:color w:val="000000"/>
                <w:sz w:val="20"/>
              </w:rPr>
              <w:t>декабря 2015 года № 349</w:t>
            </w:r>
          </w:p>
        </w:tc>
      </w:tr>
    </w:tbl>
    <w:bookmarkStart w:name="z8" w:id="2"/>
    <w:p>
      <w:pPr>
        <w:spacing w:after="0"/>
        <w:ind w:left="0"/>
        <w:jc w:val="left"/>
      </w:pPr>
      <w:r>
        <w:rPr>
          <w:rFonts w:ascii="Times New Roman"/>
          <w:b/>
          <w:i w:val="false"/>
          <w:color w:val="000000"/>
        </w:rPr>
        <w:t xml:space="preserve"> Правила содержания и защиты зеленых насаждений территорий городов и населенных пунктов Актюбинской области</w:t>
      </w:r>
    </w:p>
    <w:bookmarkEnd w:id="2"/>
    <w:bookmarkStart w:name="z9" w:id="3"/>
    <w:p>
      <w:pPr>
        <w:spacing w:after="0"/>
        <w:ind w:left="0"/>
        <w:jc w:val="left"/>
      </w:pPr>
      <w:r>
        <w:rPr>
          <w:rFonts w:ascii="Times New Roman"/>
          <w:b/>
          <w:i w:val="false"/>
          <w:color w:val="000000"/>
        </w:rPr>
        <w:t xml:space="preserve"> Глава 1. Общие положения</w:t>
      </w:r>
    </w:p>
    <w:bookmarkEnd w:id="3"/>
    <w:p>
      <w:pPr>
        <w:spacing w:after="0"/>
        <w:ind w:left="0"/>
        <w:jc w:val="left"/>
      </w:pPr>
    </w:p>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территорий городов и населенных пунктов Актюбинской области (далее - Правила) разработаны в соответствии с подпунктом 23-15)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Закон) и определяют порядок содержания и защиты зеленых насаждений.</w:t>
      </w:r>
    </w:p>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Правила содержания и защиты зеленых насаждений, разрабатываются местными исполнительными органами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20 марта 2015 года № 235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w:t>
      </w:r>
    </w:p>
    <w:bookmarkStart w:name="z12" w:id="4"/>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4"/>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p>
      <w:pPr>
        <w:spacing w:after="0"/>
        <w:ind w:left="0"/>
        <w:jc w:val="both"/>
      </w:pPr>
      <w:r>
        <w:rPr>
          <w:rFonts w:ascii="Times New Roman"/>
          <w:b w:val="false"/>
          <w:i w:val="false"/>
          <w:color w:val="000000"/>
          <w:sz w:val="28"/>
        </w:rPr>
        <w:t>
      3) пересадка деревьев и зеленых насаждений – работа по пересадке деревьев и зеленых насаждений, осуществляемая на участках определенном уполномоченным органом;</w:t>
      </w:r>
    </w:p>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гектаров, независимо от видового состава;</w:t>
      </w:r>
    </w:p>
    <w:p>
      <w:pPr>
        <w:spacing w:after="0"/>
        <w:ind w:left="0"/>
        <w:jc w:val="both"/>
      </w:pPr>
      <w:r>
        <w:rPr>
          <w:rFonts w:ascii="Times New Roman"/>
          <w:b w:val="false"/>
          <w:i w:val="false"/>
          <w:color w:val="000000"/>
          <w:sz w:val="28"/>
        </w:rPr>
        <w:t>
      8)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p>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p>
      <w:pPr>
        <w:spacing w:after="0"/>
        <w:ind w:left="0"/>
        <w:jc w:val="both"/>
      </w:pPr>
      <w:r>
        <w:rPr>
          <w:rFonts w:ascii="Times New Roman"/>
          <w:b w:val="false"/>
          <w:i w:val="false"/>
          <w:color w:val="000000"/>
          <w:sz w:val="28"/>
        </w:rPr>
        <w:t>
      10)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Start w:name="z13" w:id="5"/>
    <w:p>
      <w:pPr>
        <w:spacing w:after="0"/>
        <w:ind w:left="0"/>
        <w:jc w:val="left"/>
      </w:pPr>
      <w:r>
        <w:rPr>
          <w:rFonts w:ascii="Times New Roman"/>
          <w:b/>
          <w:i w:val="false"/>
          <w:color w:val="000000"/>
        </w:rPr>
        <w:t xml:space="preserve"> Глава 2. Содержание и защита зеленых насаждений</w:t>
      </w:r>
    </w:p>
    <w:bookmarkEnd w:id="5"/>
    <w:bookmarkStart w:name="z14" w:id="6"/>
    <w:p>
      <w:pPr>
        <w:spacing w:after="0"/>
        <w:ind w:left="0"/>
        <w:jc w:val="both"/>
      </w:pPr>
      <w:r>
        <w:rPr>
          <w:rFonts w:ascii="Times New Roman"/>
          <w:b w:val="false"/>
          <w:i w:val="false"/>
          <w:color w:val="000000"/>
          <w:sz w:val="28"/>
        </w:rPr>
        <w:t>
      4. Озелененные территории всех категорий и видов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6"/>
    <w:bookmarkStart w:name="z15" w:id="7"/>
    <w:p>
      <w:pPr>
        <w:spacing w:after="0"/>
        <w:ind w:left="0"/>
        <w:jc w:val="both"/>
      </w:pPr>
      <w:r>
        <w:rPr>
          <w:rFonts w:ascii="Times New Roman"/>
          <w:b w:val="false"/>
          <w:i w:val="false"/>
          <w:color w:val="000000"/>
          <w:sz w:val="28"/>
        </w:rPr>
        <w:t>
      5.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 за счет собственных средств.</w:t>
      </w:r>
    </w:p>
    <w:bookmarkEnd w:id="7"/>
    <w:bookmarkStart w:name="z16" w:id="8"/>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8"/>
    <w:p>
      <w:pPr>
        <w:spacing w:after="0"/>
        <w:ind w:left="0"/>
        <w:jc w:val="both"/>
      </w:pPr>
      <w:r>
        <w:rPr>
          <w:rFonts w:ascii="Times New Roman"/>
          <w:b w:val="false"/>
          <w:i w:val="false"/>
          <w:color w:val="000000"/>
          <w:sz w:val="28"/>
        </w:rPr>
        <w:t>
      сохранение экологического баланса;</w:t>
      </w:r>
    </w:p>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p>
      <w:pPr>
        <w:spacing w:after="0"/>
        <w:ind w:left="0"/>
        <w:jc w:val="both"/>
      </w:pPr>
      <w:r>
        <w:rPr>
          <w:rFonts w:ascii="Times New Roman"/>
          <w:b w:val="false"/>
          <w:i w:val="false"/>
          <w:color w:val="000000"/>
          <w:sz w:val="28"/>
        </w:rPr>
        <w:t>
      сохранение режима влажности воздуха;</w:t>
      </w:r>
    </w:p>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Start w:name="z17" w:id="9"/>
    <w:p>
      <w:pPr>
        <w:spacing w:after="0"/>
        <w:ind w:left="0"/>
        <w:jc w:val="both"/>
      </w:pPr>
      <w:r>
        <w:rPr>
          <w:rFonts w:ascii="Times New Roman"/>
          <w:b w:val="false"/>
          <w:i w:val="false"/>
          <w:color w:val="000000"/>
          <w:sz w:val="28"/>
        </w:rPr>
        <w:t>
      7.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Правил.</w:t>
      </w:r>
    </w:p>
    <w:bookmarkEnd w:id="9"/>
    <w:bookmarkStart w:name="z18" w:id="10"/>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10"/>
    <w:bookmarkStart w:name="z19" w:id="11"/>
    <w:p>
      <w:pPr>
        <w:spacing w:after="0"/>
        <w:ind w:left="0"/>
        <w:jc w:val="both"/>
      </w:pPr>
      <w:r>
        <w:rPr>
          <w:rFonts w:ascii="Times New Roman"/>
          <w:b w:val="false"/>
          <w:i w:val="false"/>
          <w:color w:val="000000"/>
          <w:sz w:val="28"/>
        </w:rPr>
        <w:t>
      9. Объекты озеленения создаются на землях общего пользования в соответствии с генеральным планом населенного пункта.</w:t>
      </w:r>
    </w:p>
    <w:bookmarkEnd w:id="11"/>
    <w:bookmarkStart w:name="z20" w:id="12"/>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12"/>
    <w:bookmarkStart w:name="z21" w:id="13"/>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13"/>
    <w:bookmarkStart w:name="z22" w:id="14"/>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14"/>
    <w:bookmarkStart w:name="z23" w:id="15"/>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15"/>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4 к настоящим Правилам;</w:t>
      </w:r>
    </w:p>
    <w:p>
      <w:pPr>
        <w:spacing w:after="0"/>
        <w:ind w:left="0"/>
        <w:jc w:val="both"/>
      </w:pPr>
      <w:r>
        <w:rPr>
          <w:rFonts w:ascii="Times New Roman"/>
          <w:b w:val="false"/>
          <w:i w:val="false"/>
          <w:color w:val="000000"/>
          <w:sz w:val="28"/>
        </w:rPr>
        <w:t>
      ведение реестра зеленых насаждений;</w:t>
      </w:r>
    </w:p>
    <w:p>
      <w:pPr>
        <w:spacing w:after="0"/>
        <w:ind w:left="0"/>
        <w:jc w:val="both"/>
      </w:pPr>
      <w:r>
        <w:rPr>
          <w:rFonts w:ascii="Times New Roman"/>
          <w:b w:val="false"/>
          <w:i w:val="false"/>
          <w:color w:val="000000"/>
          <w:sz w:val="28"/>
        </w:rPr>
        <w:t>
      разработки дендрологического плана.</w:t>
      </w:r>
    </w:p>
    <w:bookmarkStart w:name="z24" w:id="16"/>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16"/>
    <w:bookmarkStart w:name="z25" w:id="17"/>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17"/>
    <w:bookmarkStart w:name="z26" w:id="18"/>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18"/>
    <w:bookmarkStart w:name="z27" w:id="19"/>
    <w:p>
      <w:pPr>
        <w:spacing w:after="0"/>
        <w:ind w:left="0"/>
        <w:jc w:val="both"/>
      </w:pPr>
      <w:r>
        <w:rPr>
          <w:rFonts w:ascii="Times New Roman"/>
          <w:b w:val="false"/>
          <w:i w:val="false"/>
          <w:color w:val="000000"/>
          <w:sz w:val="28"/>
        </w:rPr>
        <w:t>
      16. Зеленые насаждения, прошедшие учет заносятся в реестр зеленых насаждений, по форме согласно приложению 1 к настоящим Правилам.</w:t>
      </w:r>
    </w:p>
    <w:bookmarkEnd w:id="19"/>
    <w:bookmarkStart w:name="z28" w:id="20"/>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20"/>
    <w:bookmarkStart w:name="z29" w:id="21"/>
    <w:p>
      <w:pPr>
        <w:spacing w:after="0"/>
        <w:ind w:left="0"/>
        <w:jc w:val="both"/>
      </w:pPr>
      <w:r>
        <w:rPr>
          <w:rFonts w:ascii="Times New Roman"/>
          <w:b w:val="false"/>
          <w:i w:val="false"/>
          <w:color w:val="000000"/>
          <w:sz w:val="28"/>
        </w:rPr>
        <w:t>
      18. Ведение учета зеленых насаждений включает в себя:</w:t>
      </w:r>
    </w:p>
    <w:bookmarkEnd w:id="21"/>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Start w:name="z30" w:id="22"/>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22"/>
    <w:bookmarkStart w:name="z31" w:id="23"/>
    <w:p>
      <w:pPr>
        <w:spacing w:after="0"/>
        <w:ind w:left="0"/>
        <w:jc w:val="both"/>
      </w:pPr>
      <w:r>
        <w:rPr>
          <w:rFonts w:ascii="Times New Roman"/>
          <w:b w:val="false"/>
          <w:i w:val="false"/>
          <w:color w:val="000000"/>
          <w:sz w:val="28"/>
        </w:rPr>
        <w:t>
      20. Дендрологический план состоит из двух частей.</w:t>
      </w:r>
    </w:p>
    <w:bookmarkEnd w:id="23"/>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p>
      <w:pPr>
        <w:spacing w:after="0"/>
        <w:ind w:left="0"/>
        <w:jc w:val="both"/>
      </w:pPr>
      <w:r>
        <w:rPr>
          <w:rFonts w:ascii="Times New Roman"/>
          <w:b w:val="false"/>
          <w:i w:val="false"/>
          <w:color w:val="000000"/>
          <w:sz w:val="28"/>
        </w:rPr>
        <w:t>
      для вырубки (больные, высохшие);</w:t>
      </w:r>
    </w:p>
    <w:p>
      <w:pPr>
        <w:spacing w:after="0"/>
        <w:ind w:left="0"/>
        <w:jc w:val="both"/>
      </w:pPr>
      <w:r>
        <w:rPr>
          <w:rFonts w:ascii="Times New Roman"/>
          <w:b w:val="false"/>
          <w:i w:val="false"/>
          <w:color w:val="000000"/>
          <w:sz w:val="28"/>
        </w:rPr>
        <w:t>
      под пересадку;</w:t>
      </w:r>
    </w:p>
    <w:p>
      <w:pPr>
        <w:spacing w:after="0"/>
        <w:ind w:left="0"/>
        <w:jc w:val="both"/>
      </w:pPr>
      <w:r>
        <w:rPr>
          <w:rFonts w:ascii="Times New Roman"/>
          <w:b w:val="false"/>
          <w:i w:val="false"/>
          <w:color w:val="000000"/>
          <w:sz w:val="28"/>
        </w:rPr>
        <w:t>
      не затронутые.</w:t>
      </w:r>
    </w:p>
    <w:bookmarkStart w:name="z32" w:id="24"/>
    <w:p>
      <w:pPr>
        <w:spacing w:after="0"/>
        <w:ind w:left="0"/>
        <w:jc w:val="both"/>
      </w:pPr>
      <w:r>
        <w:rPr>
          <w:rFonts w:ascii="Times New Roman"/>
          <w:b w:val="false"/>
          <w:i w:val="false"/>
          <w:color w:val="000000"/>
          <w:sz w:val="28"/>
        </w:rPr>
        <w:t>
      21. Масштаб дендрологического плана 1:10000.</w:t>
      </w:r>
    </w:p>
    <w:bookmarkEnd w:id="24"/>
    <w:bookmarkStart w:name="z33" w:id="25"/>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25"/>
    <w:bookmarkStart w:name="z34" w:id="26"/>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26"/>
    <w:bookmarkStart w:name="z35" w:id="27"/>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27"/>
    <w:bookmarkStart w:name="z36" w:id="28"/>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28"/>
    <w:bookmarkStart w:name="z37" w:id="29"/>
    <w:p>
      <w:pPr>
        <w:spacing w:after="0"/>
        <w:ind w:left="0"/>
        <w:jc w:val="left"/>
      </w:pPr>
      <w:r>
        <w:rPr>
          <w:rFonts w:ascii="Times New Roman"/>
          <w:b/>
          <w:i w:val="false"/>
          <w:color w:val="000000"/>
        </w:rPr>
        <w:t xml:space="preserve"> Глава 4. Меры по содержанию и защите зеленых насаждений</w:t>
      </w:r>
    </w:p>
    <w:bookmarkEnd w:id="29"/>
    <w:bookmarkStart w:name="z38" w:id="30"/>
    <w:p>
      <w:pPr>
        <w:spacing w:after="0"/>
        <w:ind w:left="0"/>
        <w:jc w:val="both"/>
      </w:pPr>
      <w:r>
        <w:rPr>
          <w:rFonts w:ascii="Times New Roman"/>
          <w:b w:val="false"/>
          <w:i w:val="false"/>
          <w:color w:val="000000"/>
          <w:sz w:val="28"/>
        </w:rPr>
        <w:t>
      26. Содержание зеленых насаждений включает в себя:</w:t>
      </w:r>
    </w:p>
    <w:bookmarkEnd w:id="30"/>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p>
      <w:pPr>
        <w:spacing w:after="0"/>
        <w:ind w:left="0"/>
        <w:jc w:val="both"/>
      </w:pPr>
      <w:r>
        <w:rPr>
          <w:rFonts w:ascii="Times New Roman"/>
          <w:b w:val="false"/>
          <w:i w:val="false"/>
          <w:color w:val="000000"/>
          <w:sz w:val="28"/>
        </w:rPr>
        <w:t>
      5) формирование кроны;</w:t>
      </w:r>
    </w:p>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p>
      <w:pPr>
        <w:spacing w:after="0"/>
        <w:ind w:left="0"/>
        <w:jc w:val="both"/>
      </w:pPr>
      <w:r>
        <w:rPr>
          <w:rFonts w:ascii="Times New Roman"/>
          <w:b w:val="false"/>
          <w:i w:val="false"/>
          <w:color w:val="000000"/>
          <w:sz w:val="28"/>
        </w:rPr>
        <w:t>
      7) внесение удобрений;</w:t>
      </w:r>
    </w:p>
    <w:p>
      <w:pPr>
        <w:spacing w:after="0"/>
        <w:ind w:left="0"/>
        <w:jc w:val="both"/>
      </w:pPr>
      <w:r>
        <w:rPr>
          <w:rFonts w:ascii="Times New Roman"/>
          <w:b w:val="false"/>
          <w:i w:val="false"/>
          <w:color w:val="000000"/>
          <w:sz w:val="28"/>
        </w:rPr>
        <w:t>
      8) борьба с вредителями и болезнями зеленых насаждений;</w:t>
      </w:r>
    </w:p>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p>
      <w:pPr>
        <w:spacing w:after="0"/>
        <w:ind w:left="0"/>
        <w:jc w:val="both"/>
      </w:pPr>
      <w:r>
        <w:rPr>
          <w:rFonts w:ascii="Times New Roman"/>
          <w:b w:val="false"/>
          <w:i w:val="false"/>
          <w:color w:val="000000"/>
          <w:sz w:val="28"/>
        </w:rPr>
        <w:t>
      10) организация мониторинга за состоянием зеленых насаждений;</w:t>
      </w:r>
    </w:p>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Start w:name="z39" w:id="31"/>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31"/>
    <w:p>
      <w:pPr>
        <w:spacing w:after="0"/>
        <w:ind w:left="0"/>
        <w:jc w:val="both"/>
      </w:pPr>
      <w:r>
        <w:rPr>
          <w:rFonts w:ascii="Times New Roman"/>
          <w:b w:val="false"/>
          <w:i w:val="false"/>
          <w:color w:val="000000"/>
          <w:sz w:val="28"/>
        </w:rPr>
        <w:t>
      1) на землях общего пользования - уполномоченным органом;</w:t>
      </w:r>
    </w:p>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Start w:name="z40" w:id="32"/>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32"/>
    <w:bookmarkStart w:name="z41" w:id="33"/>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33"/>
    <w:bookmarkStart w:name="z42" w:id="34"/>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34"/>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Start w:name="z43" w:id="35"/>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35"/>
    <w:bookmarkStart w:name="z44" w:id="36"/>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36"/>
    <w:bookmarkStart w:name="z45" w:id="37"/>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37"/>
    <w:bookmarkStart w:name="z46" w:id="38"/>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38"/>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Start w:name="z47" w:id="39"/>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39"/>
    <w:bookmarkStart w:name="z48" w:id="40"/>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40"/>
    <w:bookmarkStart w:name="z49" w:id="41"/>
    <w:p>
      <w:pPr>
        <w:spacing w:after="0"/>
        <w:ind w:left="0"/>
        <w:jc w:val="left"/>
      </w:pPr>
      <w:r>
        <w:rPr>
          <w:rFonts w:ascii="Times New Roman"/>
          <w:b/>
          <w:i w:val="false"/>
          <w:color w:val="000000"/>
        </w:rPr>
        <w:t xml:space="preserve"> Глава 6. Порядок вырубки деревьев</w:t>
      </w:r>
    </w:p>
    <w:bookmarkEnd w:id="41"/>
    <w:p>
      <w:pPr>
        <w:spacing w:after="0"/>
        <w:ind w:left="0"/>
        <w:jc w:val="left"/>
      </w:pPr>
    </w:p>
    <w:p>
      <w:pPr>
        <w:spacing w:after="0"/>
        <w:ind w:left="0"/>
        <w:jc w:val="both"/>
      </w:pPr>
      <w:r>
        <w:rPr>
          <w:rFonts w:ascii="Times New Roman"/>
          <w:b w:val="false"/>
          <w:i w:val="false"/>
          <w:color w:val="000000"/>
          <w:sz w:val="28"/>
        </w:rPr>
        <w:t>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Start w:name="z51" w:id="42"/>
    <w:p>
      <w:pPr>
        <w:spacing w:after="0"/>
        <w:ind w:left="0"/>
        <w:jc w:val="both"/>
      </w:pPr>
      <w:r>
        <w:rPr>
          <w:rFonts w:ascii="Times New Roman"/>
          <w:b w:val="false"/>
          <w:i w:val="false"/>
          <w:color w:val="000000"/>
          <w:sz w:val="28"/>
        </w:rPr>
        <w:t>
      37. Вырубка деревьев осуществляется в случаях:</w:t>
      </w:r>
    </w:p>
    <w:bookmarkEnd w:id="42"/>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Start w:name="z52" w:id="43"/>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bookmarkEnd w:id="43"/>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w:t>
      </w:r>
      <w:r>
        <w:rPr>
          <w:rFonts w:ascii="Times New Roman"/>
          <w:b w:val="false"/>
          <w:i w:val="false"/>
          <w:color w:val="000000"/>
          <w:sz w:val="28"/>
        </w:rPr>
        <w:t>Перечень редких и находящихся под угрозой исчезновения видов растений и животных</w:t>
      </w:r>
      <w:r>
        <w:rPr>
          <w:rFonts w:ascii="Times New Roman"/>
          <w:b w:val="false"/>
          <w:i w:val="false"/>
          <w:color w:val="000000"/>
          <w:sz w:val="28"/>
        </w:rPr>
        <w:t>, утвержденный постановлением Правительства Республики Казахстан от 31 октября 2006 года № 1034 (далее - Перечень).</w:t>
      </w:r>
    </w:p>
    <w:bookmarkStart w:name="z53" w:id="44"/>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44"/>
    <w:bookmarkStart w:name="z54" w:id="45"/>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45"/>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Start w:name="z55" w:id="46"/>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46"/>
    <w:bookmarkStart w:name="z56" w:id="47"/>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приложению 2.</w:t>
      </w:r>
    </w:p>
    <w:bookmarkStart w:name="z58" w:id="48"/>
    <w:p>
      <w:pPr>
        <w:spacing w:after="0"/>
        <w:ind w:left="0"/>
        <w:jc w:val="both"/>
      </w:pPr>
      <w:r>
        <w:rPr>
          <w:rFonts w:ascii="Times New Roman"/>
          <w:b w:val="false"/>
          <w:i w:val="false"/>
          <w:color w:val="000000"/>
          <w:sz w:val="28"/>
        </w:rPr>
        <w:t>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приложению 3 к настоящим Правилам.</w:t>
      </w:r>
    </w:p>
    <w:bookmarkEnd w:id="48"/>
    <w:bookmarkStart w:name="z59" w:id="49"/>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49"/>
    <w:bookmarkStart w:name="z60" w:id="50"/>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50"/>
    <w:bookmarkStart w:name="z61" w:id="51"/>
    <w:p>
      <w:pPr>
        <w:spacing w:after="0"/>
        <w:ind w:left="0"/>
        <w:jc w:val="both"/>
      </w:pPr>
      <w:r>
        <w:rPr>
          <w:rFonts w:ascii="Times New Roman"/>
          <w:b w:val="false"/>
          <w:i w:val="false"/>
          <w:color w:val="000000"/>
          <w:sz w:val="28"/>
        </w:rPr>
        <w:t>
      46. Физические и юридические лица могут принимать участие в озеленение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w:t>
      </w:r>
    </w:p>
    <w:bookmarkEnd w:id="51"/>
    <w:bookmarkStart w:name="z62" w:id="52"/>
    <w:p>
      <w:pPr>
        <w:spacing w:after="0"/>
        <w:ind w:left="0"/>
        <w:jc w:val="both"/>
      </w:pPr>
      <w:r>
        <w:rPr>
          <w:rFonts w:ascii="Times New Roman"/>
          <w:b w:val="false"/>
          <w:i w:val="false"/>
          <w:color w:val="000000"/>
          <w:sz w:val="28"/>
        </w:rPr>
        <w:t>
      47.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52"/>
    <w:bookmarkStart w:name="z63" w:id="53"/>
    <w:p>
      <w:pPr>
        <w:spacing w:after="0"/>
        <w:ind w:left="0"/>
        <w:jc w:val="both"/>
      </w:pPr>
      <w:r>
        <w:rPr>
          <w:rFonts w:ascii="Times New Roman"/>
          <w:b w:val="false"/>
          <w:i w:val="false"/>
          <w:color w:val="000000"/>
          <w:sz w:val="28"/>
        </w:rPr>
        <w:t>
      48.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53"/>
    <w:bookmarkStart w:name="z64" w:id="54"/>
    <w:p>
      <w:pPr>
        <w:spacing w:after="0"/>
        <w:ind w:left="0"/>
        <w:jc w:val="both"/>
      </w:pPr>
      <w:r>
        <w:rPr>
          <w:rFonts w:ascii="Times New Roman"/>
          <w:b w:val="false"/>
          <w:i w:val="false"/>
          <w:color w:val="000000"/>
          <w:sz w:val="28"/>
        </w:rPr>
        <w:t>
      49. При пересадке деревьев физическими и юридическими лицами, компенсационная посадка не производится.</w:t>
      </w:r>
    </w:p>
    <w:bookmarkEnd w:id="54"/>
    <w:bookmarkStart w:name="z65" w:id="55"/>
    <w:p>
      <w:pPr>
        <w:spacing w:after="0"/>
        <w:ind w:left="0"/>
        <w:jc w:val="both"/>
      </w:pPr>
      <w:r>
        <w:rPr>
          <w:rFonts w:ascii="Times New Roman"/>
          <w:b w:val="false"/>
          <w:i w:val="false"/>
          <w:color w:val="000000"/>
          <w:sz w:val="28"/>
        </w:rPr>
        <w:t>
      50. В случае если пересадка привела к гибели деревьев, устанавливается десятикратный размер компенсации, в соответствии с требованиями пункта 59 настоящих Правил.</w:t>
      </w:r>
    </w:p>
    <w:bookmarkEnd w:id="55"/>
    <w:bookmarkStart w:name="z66" w:id="56"/>
    <w:p>
      <w:pPr>
        <w:spacing w:after="0"/>
        <w:ind w:left="0"/>
        <w:jc w:val="both"/>
      </w:pPr>
      <w:r>
        <w:rPr>
          <w:rFonts w:ascii="Times New Roman"/>
          <w:b w:val="false"/>
          <w:i w:val="false"/>
          <w:color w:val="000000"/>
          <w:sz w:val="28"/>
        </w:rPr>
        <w:t>
      51.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56"/>
    <w:bookmarkStart w:name="z67" w:id="57"/>
    <w:p>
      <w:pPr>
        <w:spacing w:after="0"/>
        <w:ind w:left="0"/>
        <w:jc w:val="both"/>
      </w:pPr>
      <w:r>
        <w:rPr>
          <w:rFonts w:ascii="Times New Roman"/>
          <w:b w:val="false"/>
          <w:i w:val="false"/>
          <w:color w:val="000000"/>
          <w:sz w:val="28"/>
        </w:rPr>
        <w:t>
      52.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57"/>
    <w:bookmarkStart w:name="z68" w:id="58"/>
    <w:p>
      <w:pPr>
        <w:spacing w:after="0"/>
        <w:ind w:left="0"/>
        <w:jc w:val="both"/>
      </w:pPr>
      <w:r>
        <w:rPr>
          <w:rFonts w:ascii="Times New Roman"/>
          <w:b w:val="false"/>
          <w:i w:val="false"/>
          <w:color w:val="000000"/>
          <w:sz w:val="28"/>
        </w:rPr>
        <w:t>
      53.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58"/>
    <w:bookmarkStart w:name="z69" w:id="59"/>
    <w:p>
      <w:pPr>
        <w:spacing w:after="0"/>
        <w:ind w:left="0"/>
        <w:jc w:val="both"/>
      </w:pPr>
      <w:r>
        <w:rPr>
          <w:rFonts w:ascii="Times New Roman"/>
          <w:b w:val="false"/>
          <w:i w:val="false"/>
          <w:color w:val="000000"/>
          <w:sz w:val="28"/>
        </w:rPr>
        <w:t>
      54.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bookmarkEnd w:id="59"/>
    <w:bookmarkStart w:name="z70" w:id="60"/>
    <w:p>
      <w:pPr>
        <w:spacing w:after="0"/>
        <w:ind w:left="0"/>
        <w:jc w:val="both"/>
      </w:pPr>
      <w:r>
        <w:rPr>
          <w:rFonts w:ascii="Times New Roman"/>
          <w:b w:val="false"/>
          <w:i w:val="false"/>
          <w:color w:val="000000"/>
          <w:sz w:val="28"/>
        </w:rPr>
        <w:t>
      55. Уполномоченный орган один раз в год размещает на своем интернет-ресурсе информацию по проведенной компенсационной посадке за текущий период и перечень организаций по озеленению.</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Физическое или юридическое лицо, совершившее незаконную вырубку, уничтожение, повреждение деревьев или нарушение правил содержания и защиты зеленых насаждений, несет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 и производит компенсационную посадку деревьев в пятидесятикратном размере.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В случае незаконной вырубки, уничтожения, повреждения многолетних насаждений и (или) зеленых насаждений, занесенных в Перечень производиться компенсационная посадка зеленых насаждений того же вида (подвида) в стократном размере и предусмотрена уголовная ответственность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пунктом 4 </w:t>
      </w:r>
      <w:r>
        <w:rPr>
          <w:rFonts w:ascii="Times New Roman"/>
          <w:b w:val="false"/>
          <w:i w:val="false"/>
          <w:color w:val="000000"/>
          <w:sz w:val="28"/>
        </w:rPr>
        <w:t>Базовых ставок</w:t>
      </w:r>
      <w:r>
        <w:rPr>
          <w:rFonts w:ascii="Times New Roman"/>
          <w:b w:val="false"/>
          <w:i w:val="false"/>
          <w:color w:val="000000"/>
          <w:sz w:val="28"/>
        </w:rPr>
        <w:t xml:space="preserve">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 441, исчисляется уполномоченным органом.</w:t>
      </w:r>
    </w:p>
    <w:bookmarkStart w:name="z74" w:id="61"/>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61"/>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Start w:name="z75" w:id="62"/>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62"/>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Start w:name="z76" w:id="63"/>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63"/>
    <w:bookmarkStart w:name="z77" w:id="64"/>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64"/>
    <w:bookmarkStart w:name="z78" w:id="65"/>
    <w:p>
      <w:pPr>
        <w:spacing w:after="0"/>
        <w:ind w:left="0"/>
        <w:jc w:val="both"/>
      </w:pPr>
      <w:r>
        <w:rPr>
          <w:rFonts w:ascii="Times New Roman"/>
          <w:b w:val="false"/>
          <w:i w:val="false"/>
          <w:color w:val="000000"/>
          <w:sz w:val="28"/>
        </w:rPr>
        <w:t>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пункту 59 настоящих Правил.</w:t>
      </w:r>
    </w:p>
    <w:bookmarkEnd w:id="65"/>
    <w:bookmarkStart w:name="z79" w:id="66"/>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66"/>
    <w:bookmarkStart w:name="z80" w:id="67"/>
    <w:p>
      <w:pPr>
        <w:spacing w:after="0"/>
        <w:ind w:left="0"/>
        <w:jc w:val="both"/>
      </w:pPr>
      <w:r>
        <w:rPr>
          <w:rFonts w:ascii="Times New Roman"/>
          <w:b w:val="false"/>
          <w:i w:val="false"/>
          <w:color w:val="000000"/>
          <w:sz w:val="28"/>
        </w:rPr>
        <w:t>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пункта 26 настоящих Правил.</w:t>
      </w:r>
    </w:p>
    <w:bookmarkEnd w:id="67"/>
    <w:bookmarkStart w:name="z81" w:id="68"/>
    <w:p>
      <w:pPr>
        <w:spacing w:after="0"/>
        <w:ind w:left="0"/>
        <w:jc w:val="both"/>
      </w:pPr>
      <w:r>
        <w:rPr>
          <w:rFonts w:ascii="Times New Roman"/>
          <w:b w:val="false"/>
          <w:i w:val="false"/>
          <w:color w:val="000000"/>
          <w:sz w:val="28"/>
        </w:rPr>
        <w:t>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приложению 4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68"/>
    <w:bookmarkStart w:name="z82" w:id="69"/>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bookmarkEnd w:id="69"/>
    <w:bookmarkStart w:name="z83" w:id="70"/>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содержания и защиты зеленых </w:t>
            </w:r>
            <w:r>
              <w:br/>
            </w:r>
            <w:r>
              <w:rPr>
                <w:rFonts w:ascii="Times New Roman"/>
                <w:b w:val="false"/>
                <w:i w:val="false"/>
                <w:color w:val="000000"/>
                <w:sz w:val="20"/>
              </w:rPr>
              <w:t xml:space="preserve">насаждений территорий городов </w:t>
            </w:r>
            <w:r>
              <w:br/>
            </w:r>
            <w:r>
              <w:rPr>
                <w:rFonts w:ascii="Times New Roman"/>
                <w:b w:val="false"/>
                <w:i w:val="false"/>
                <w:color w:val="000000"/>
                <w:sz w:val="20"/>
              </w:rPr>
              <w:t xml:space="preserve">и населенных пунктов </w:t>
            </w:r>
            <w:r>
              <w:br/>
            </w:r>
            <w:r>
              <w:rPr>
                <w:rFonts w:ascii="Times New Roman"/>
                <w:b w:val="false"/>
                <w:i w:val="false"/>
                <w:color w:val="000000"/>
                <w:sz w:val="20"/>
              </w:rPr>
              <w:t>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зеленых насаждений на 1 января ____ года</w:t>
      </w:r>
    </w:p>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p>
      <w:pPr>
        <w:spacing w:after="0"/>
        <w:ind w:left="0"/>
        <w:jc w:val="both"/>
      </w:pPr>
      <w:r>
        <w:rPr>
          <w:rFonts w:ascii="Times New Roman"/>
          <w:b w:val="false"/>
          <w:i w:val="false"/>
          <w:color w:val="000000"/>
          <w:sz w:val="28"/>
        </w:rPr>
        <w:t>
      Город/населенный пункт</w:t>
      </w:r>
    </w:p>
    <w:p>
      <w:pPr>
        <w:spacing w:after="0"/>
        <w:ind w:left="0"/>
        <w:jc w:val="both"/>
      </w:pPr>
      <w:r>
        <w:rPr>
          <w:rFonts w:ascii="Times New Roman"/>
          <w:b w:val="false"/>
          <w:i w:val="false"/>
          <w:color w:val="000000"/>
          <w:sz w:val="28"/>
        </w:rPr>
        <w:t>
      Административный район: (код) ___________________</w:t>
      </w:r>
    </w:p>
    <w:p>
      <w:pPr>
        <w:spacing w:after="0"/>
        <w:ind w:left="0"/>
        <w:jc w:val="both"/>
      </w:pPr>
      <w:r>
        <w:rPr>
          <w:rFonts w:ascii="Times New Roman"/>
          <w:b w:val="false"/>
          <w:i w:val="false"/>
          <w:color w:val="000000"/>
          <w:sz w:val="28"/>
        </w:rPr>
        <w:t>
      Ответственный владелец: _________________________</w:t>
      </w:r>
    </w:p>
    <w:p>
      <w:pPr>
        <w:spacing w:after="0"/>
        <w:ind w:left="0"/>
        <w:jc w:val="both"/>
      </w:pPr>
      <w:r>
        <w:rPr>
          <w:rFonts w:ascii="Times New Roman"/>
          <w:b w:val="false"/>
          <w:i w:val="false"/>
          <w:color w:val="000000"/>
          <w:sz w:val="28"/>
        </w:rPr>
        <w:t>
      Реестр зеленых насаждений</w:t>
      </w:r>
    </w:p>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w:t>
            </w:r>
            <w:r>
              <w:rPr>
                <w:rFonts w:ascii="Times New Roman"/>
                <w:b w:val="false"/>
                <w:i w:val="false"/>
                <w:color w:val="000000"/>
                <w:vertAlign w:val="superscript"/>
              </w:rPr>
              <w:t>2</w:t>
            </w: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w:t>
            </w:r>
            <w:r>
              <w:rPr>
                <w:rFonts w:ascii="Times New Roman"/>
                <w:b w:val="false"/>
                <w:i w:val="false"/>
                <w:color w:val="000000"/>
                <w:vertAlign w:val="superscript"/>
              </w:rPr>
              <w:t>2</w:t>
            </w:r>
            <w:r>
              <w:rPr>
                <w:rFonts w:ascii="Times New Roman"/>
                <w:b w:val="false"/>
                <w:i w:val="false"/>
                <w:color w:val="000000"/>
                <w:sz w:val="20"/>
              </w:rPr>
              <w:t>/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содержания и защиты зеленых </w:t>
            </w:r>
            <w:r>
              <w:br/>
            </w:r>
            <w:r>
              <w:rPr>
                <w:rFonts w:ascii="Times New Roman"/>
                <w:b w:val="false"/>
                <w:i w:val="false"/>
                <w:color w:val="000000"/>
                <w:sz w:val="20"/>
              </w:rPr>
              <w:t xml:space="preserve">насаждений территорий городов </w:t>
            </w:r>
            <w:r>
              <w:br/>
            </w:r>
            <w:r>
              <w:rPr>
                <w:rFonts w:ascii="Times New Roman"/>
                <w:b w:val="false"/>
                <w:i w:val="false"/>
                <w:color w:val="000000"/>
                <w:sz w:val="20"/>
              </w:rPr>
              <w:t xml:space="preserve">и населенных пунктов </w:t>
            </w:r>
            <w:r>
              <w:br/>
            </w:r>
            <w:r>
              <w:rPr>
                <w:rFonts w:ascii="Times New Roman"/>
                <w:b w:val="false"/>
                <w:i w:val="false"/>
                <w:color w:val="000000"/>
                <w:sz w:val="20"/>
              </w:rPr>
              <w:t>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обследования зеленых насаждений</w:t>
      </w:r>
    </w:p>
    <w:p>
      <w:pPr>
        <w:spacing w:after="0"/>
        <w:ind w:left="0"/>
        <w:jc w:val="both"/>
      </w:pPr>
      <w:r>
        <w:rPr>
          <w:rFonts w:ascii="Times New Roman"/>
          <w:b w:val="false"/>
          <w:i w:val="false"/>
          <w:color w:val="000000"/>
          <w:sz w:val="28"/>
        </w:rPr>
        <w:t>
      "___" ___________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Настоящий акт составлен в _______экземплярах.</w:t>
      </w:r>
    </w:p>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 подпись (Ф.И.О)</w:t>
      </w:r>
    </w:p>
    <w:p>
      <w:pPr>
        <w:spacing w:after="0"/>
        <w:ind w:left="0"/>
        <w:jc w:val="both"/>
      </w:pPr>
      <w:r>
        <w:rPr>
          <w:rFonts w:ascii="Times New Roman"/>
          <w:b w:val="false"/>
          <w:i w:val="false"/>
          <w:color w:val="000000"/>
          <w:sz w:val="28"/>
        </w:rPr>
        <w:t>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_____________________________________ подпись (Ф.И.О)</w:t>
      </w:r>
    </w:p>
    <w:p>
      <w:pPr>
        <w:spacing w:after="0"/>
        <w:ind w:left="0"/>
        <w:jc w:val="both"/>
      </w:pPr>
      <w:r>
        <w:rPr>
          <w:rFonts w:ascii="Times New Roman"/>
          <w:b w:val="false"/>
          <w:i w:val="false"/>
          <w:color w:val="000000"/>
          <w:sz w:val="28"/>
        </w:rPr>
        <w:t>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содержания и защиты зеленых </w:t>
            </w:r>
            <w:r>
              <w:br/>
            </w:r>
            <w:r>
              <w:rPr>
                <w:rFonts w:ascii="Times New Roman"/>
                <w:b w:val="false"/>
                <w:i w:val="false"/>
                <w:color w:val="000000"/>
                <w:sz w:val="20"/>
              </w:rPr>
              <w:t xml:space="preserve">насаждений территорий городов </w:t>
            </w:r>
            <w:r>
              <w:br/>
            </w:r>
            <w:r>
              <w:rPr>
                <w:rFonts w:ascii="Times New Roman"/>
                <w:b w:val="false"/>
                <w:i w:val="false"/>
                <w:color w:val="000000"/>
                <w:sz w:val="20"/>
              </w:rPr>
              <w:t xml:space="preserve">и населенных пунктов </w:t>
            </w:r>
            <w:r>
              <w:br/>
            </w:r>
            <w:r>
              <w:rPr>
                <w:rFonts w:ascii="Times New Roman"/>
                <w:b w:val="false"/>
                <w:i w:val="false"/>
                <w:color w:val="000000"/>
                <w:sz w:val="20"/>
              </w:rPr>
              <w:t>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местного </w:t>
            </w:r>
            <w:r>
              <w:br/>
            </w:r>
            <w:r>
              <w:rPr>
                <w:rFonts w:ascii="Times New Roman"/>
                <w:b w:val="false"/>
                <w:i w:val="false"/>
                <w:color w:val="000000"/>
                <w:sz w:val="20"/>
              </w:rPr>
              <w:t xml:space="preserve">исполнительного органа </w:t>
            </w:r>
            <w:r>
              <w:br/>
            </w:r>
            <w:r>
              <w:rPr>
                <w:rFonts w:ascii="Times New Roman"/>
                <w:b w:val="false"/>
                <w:i w:val="false"/>
                <w:color w:val="000000"/>
                <w:sz w:val="20"/>
              </w:rPr>
              <w:t xml:space="preserve">(областей, городов Нур-Султан, </w:t>
            </w:r>
            <w:r>
              <w:br/>
            </w:r>
            <w:r>
              <w:rPr>
                <w:rFonts w:ascii="Times New Roman"/>
                <w:b w:val="false"/>
                <w:i w:val="false"/>
                <w:color w:val="000000"/>
                <w:sz w:val="20"/>
              </w:rPr>
              <w:t xml:space="preserve">Алматы и Шымкента, района, </w:t>
            </w:r>
            <w:r>
              <w:br/>
            </w:r>
            <w:r>
              <w:rPr>
                <w:rFonts w:ascii="Times New Roman"/>
                <w:b w:val="false"/>
                <w:i w:val="false"/>
                <w:color w:val="000000"/>
                <w:sz w:val="20"/>
              </w:rPr>
              <w:t xml:space="preserve">города областного значения) </w:t>
            </w:r>
            <w:r>
              <w:br/>
            </w:r>
            <w:r>
              <w:rPr>
                <w:rFonts w:ascii="Times New Roman"/>
                <w:b w:val="false"/>
                <w:i w:val="false"/>
                <w:color w:val="000000"/>
                <w:sz w:val="20"/>
              </w:rPr>
              <w:t xml:space="preserve">___________________________ (Фамилия, имя, отчество (при </w:t>
            </w:r>
            <w:r>
              <w:br/>
            </w:r>
            <w:r>
              <w:rPr>
                <w:rFonts w:ascii="Times New Roman"/>
                <w:b w:val="false"/>
                <w:i w:val="false"/>
                <w:color w:val="000000"/>
                <w:sz w:val="20"/>
              </w:rPr>
              <w:t xml:space="preserve">его наличии) наименование </w:t>
            </w:r>
            <w:r>
              <w:br/>
            </w:r>
            <w:r>
              <w:rPr>
                <w:rFonts w:ascii="Times New Roman"/>
                <w:b w:val="false"/>
                <w:i w:val="false"/>
                <w:color w:val="000000"/>
                <w:sz w:val="20"/>
              </w:rPr>
              <w:t xml:space="preserve">государственного органа)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_________________________ (Фамилия, имя, отчество (при </w:t>
            </w:r>
            <w:r>
              <w:br/>
            </w:r>
            <w:r>
              <w:rPr>
                <w:rFonts w:ascii="Times New Roman"/>
                <w:b w:val="false"/>
                <w:i w:val="false"/>
                <w:color w:val="000000"/>
                <w:sz w:val="20"/>
              </w:rPr>
              <w:t xml:space="preserve">его наличии) – для физического </w:t>
            </w:r>
            <w:r>
              <w:br/>
            </w:r>
            <w:r>
              <w:rPr>
                <w:rFonts w:ascii="Times New Roman"/>
                <w:b w:val="false"/>
                <w:i w:val="false"/>
                <w:color w:val="000000"/>
                <w:sz w:val="20"/>
              </w:rPr>
              <w:t xml:space="preserve">лица/ наименование </w:t>
            </w:r>
            <w:r>
              <w:br/>
            </w:r>
            <w:r>
              <w:rPr>
                <w:rFonts w:ascii="Times New Roman"/>
                <w:b w:val="false"/>
                <w:i w:val="false"/>
                <w:color w:val="000000"/>
                <w:sz w:val="20"/>
              </w:rPr>
              <w:t xml:space="preserve">организации – для юридических </w:t>
            </w:r>
            <w:r>
              <w:br/>
            </w:r>
            <w:r>
              <w:rPr>
                <w:rFonts w:ascii="Times New Roman"/>
                <w:b w:val="false"/>
                <w:i w:val="false"/>
                <w:color w:val="000000"/>
                <w:sz w:val="20"/>
              </w:rPr>
              <w:t>лиц и (или) по доверенности)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(ИИН/БИН)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(юридический адрес или место </w:t>
            </w:r>
            <w:r>
              <w:br/>
            </w:r>
            <w:r>
              <w:rPr>
                <w:rFonts w:ascii="Times New Roman"/>
                <w:b w:val="false"/>
                <w:i w:val="false"/>
                <w:color w:val="000000"/>
                <w:sz w:val="20"/>
              </w:rPr>
              <w:t>проживания)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контакты ___________________ (электронный адрес, телефон)</w:t>
            </w:r>
          </w:p>
        </w:tc>
      </w:tr>
    </w:tbl>
    <w:p>
      <w:pPr>
        <w:spacing w:after="0"/>
        <w:ind w:left="0"/>
        <w:jc w:val="left"/>
      </w:pPr>
      <w:r>
        <w:rPr>
          <w:rFonts w:ascii="Times New Roman"/>
          <w:b/>
          <w:i w:val="false"/>
          <w:color w:val="000000"/>
        </w:rPr>
        <w:t xml:space="preserve"> Гарантийное письмо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 штук, 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 ____________________________________по адресу:</w:t>
      </w:r>
    </w:p>
    <w:p>
      <w:pPr>
        <w:spacing w:after="0"/>
        <w:ind w:left="0"/>
        <w:jc w:val="both"/>
      </w:pPr>
      <w:r>
        <w:rPr>
          <w:rFonts w:ascii="Times New Roman"/>
          <w:b w:val="false"/>
          <w:i w:val="false"/>
          <w:color w:val="000000"/>
          <w:sz w:val="28"/>
        </w:rPr>
        <w:t>
      (указывается причина) ______________________________________________________</w:t>
      </w:r>
    </w:p>
    <w:p>
      <w:pPr>
        <w:spacing w:after="0"/>
        <w:ind w:left="0"/>
        <w:jc w:val="both"/>
      </w:pPr>
      <w:r>
        <w:rPr>
          <w:rFonts w:ascii="Times New Roman"/>
          <w:b w:val="false"/>
          <w:i w:val="false"/>
          <w:color w:val="000000"/>
          <w:sz w:val="28"/>
        </w:rPr>
        <w:t>
      согласно акту обследования зеленых насаждений от "   " 20 года.</w:t>
      </w:r>
    </w:p>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p>
      <w:pPr>
        <w:spacing w:after="0"/>
        <w:ind w:left="0"/>
        <w:jc w:val="both"/>
      </w:pPr>
      <w:r>
        <w:rPr>
          <w:rFonts w:ascii="Times New Roman"/>
          <w:b w:val="false"/>
          <w:i w:val="false"/>
          <w:color w:val="000000"/>
          <w:sz w:val="28"/>
        </w:rPr>
        <w:t>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пункта 26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xml:space="preserve">
      осведомлено, что за нарушение правил содержания и защиты зеленых насаждений будет нести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Дата: "___" ____________ 20__ года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ФИО и подпись руководителя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содержания и защиты зеленых </w:t>
            </w:r>
            <w:r>
              <w:br/>
            </w:r>
            <w:r>
              <w:rPr>
                <w:rFonts w:ascii="Times New Roman"/>
                <w:b w:val="false"/>
                <w:i w:val="false"/>
                <w:color w:val="000000"/>
                <w:sz w:val="20"/>
              </w:rPr>
              <w:t xml:space="preserve">насаждений территорий городов </w:t>
            </w:r>
            <w:r>
              <w:br/>
            </w:r>
            <w:r>
              <w:rPr>
                <w:rFonts w:ascii="Times New Roman"/>
                <w:b w:val="false"/>
                <w:i w:val="false"/>
                <w:color w:val="000000"/>
                <w:sz w:val="20"/>
              </w:rPr>
              <w:t xml:space="preserve">и населенных пунктов </w:t>
            </w:r>
            <w:r>
              <w:br/>
            </w:r>
            <w:r>
              <w:rPr>
                <w:rFonts w:ascii="Times New Roman"/>
                <w:b w:val="false"/>
                <w:i w:val="false"/>
                <w:color w:val="000000"/>
                <w:sz w:val="20"/>
              </w:rPr>
              <w:t>Актюбинской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приживаемости зеленых насаждений</w:t>
      </w:r>
    </w:p>
    <w:p>
      <w:pPr>
        <w:spacing w:after="0"/>
        <w:ind w:left="0"/>
        <w:jc w:val="both"/>
      </w:pPr>
      <w:r>
        <w:rPr>
          <w:rFonts w:ascii="Times New Roman"/>
          <w:b w:val="false"/>
          <w:i w:val="false"/>
          <w:color w:val="000000"/>
          <w:sz w:val="28"/>
        </w:rPr>
        <w:t>
      "___" _________ 20___ года</w:t>
      </w:r>
    </w:p>
    <w:p>
      <w:pPr>
        <w:spacing w:after="0"/>
        <w:ind w:left="0"/>
        <w:jc w:val="both"/>
      </w:pPr>
      <w:r>
        <w:rPr>
          <w:rFonts w:ascii="Times New Roman"/>
          <w:b w:val="false"/>
          <w:i w:val="false"/>
          <w:color w:val="000000"/>
          <w:sz w:val="28"/>
        </w:rPr>
        <w:t>
      Адрес посаженных зеленых насаждений: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 подпись</w:t>
      </w:r>
    </w:p>
    <w:p>
      <w:pPr>
        <w:spacing w:after="0"/>
        <w:ind w:left="0"/>
        <w:jc w:val="both"/>
      </w:pPr>
      <w:r>
        <w:rPr>
          <w:rFonts w:ascii="Times New Roman"/>
          <w:b w:val="false"/>
          <w:i w:val="false"/>
          <w:color w:val="000000"/>
          <w:sz w:val="28"/>
        </w:rPr>
        <w:t>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_____________________________________ подпись</w:t>
      </w:r>
    </w:p>
    <w:p>
      <w:pPr>
        <w:spacing w:after="0"/>
        <w:ind w:left="0"/>
        <w:jc w:val="both"/>
      </w:pPr>
      <w:r>
        <w:rPr>
          <w:rFonts w:ascii="Times New Roman"/>
          <w:b w:val="false"/>
          <w:i w:val="false"/>
          <w:color w:val="000000"/>
          <w:sz w:val="28"/>
        </w:rPr>
        <w:t>
      (Ф.И.О) (печать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