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e863" w14:textId="0ece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Актобе</w:t>
      </w:r>
    </w:p>
    <w:p>
      <w:pPr>
        <w:spacing w:after="0"/>
        <w:ind w:left="0"/>
        <w:jc w:val="both"/>
      </w:pPr>
      <w:r>
        <w:rPr>
          <w:rFonts w:ascii="Times New Roman"/>
          <w:b w:val="false"/>
          <w:i w:val="false"/>
          <w:color w:val="000000"/>
          <w:sz w:val="28"/>
        </w:rPr>
        <w:t>Постановление акимата города Актобе Актюбинской области от 14 февраля 2022 года № 505</w:t>
      </w:r>
    </w:p>
    <w:p>
      <w:pPr>
        <w:spacing w:after="0"/>
        <w:ind w:left="0"/>
        <w:jc w:val="both"/>
      </w:pPr>
      <w:bookmarkStart w:name="z2"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 расчета норм образования и накопления коммунальных отходов</w:t>
      </w:r>
      <w:r>
        <w:rPr>
          <w:rFonts w:ascii="Times New Roman"/>
          <w:b w:val="false"/>
          <w:i w:val="false"/>
          <w:color w:val="000000"/>
          <w:sz w:val="28"/>
        </w:rPr>
        <w:t>, утвержденными Приказом Министра экологии, геологии и природных ресурсов Республики Казахстан от 1 сентября 2021 года № 347 (зарегистрированным в Реестре государственной регистрации нормативных правовых актов под № 24212)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городу Актобе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p>
      <w:pPr>
        <w:spacing w:after="0"/>
        <w:ind w:left="0"/>
        <w:jc w:val="both"/>
      </w:pPr>
      <w:r>
        <w:rPr>
          <w:rFonts w:ascii="Times New Roman"/>
          <w:b w:val="false"/>
          <w:i w:val="false"/>
          <w:color w:val="000000"/>
          <w:sz w:val="28"/>
        </w:rPr>
        <w:t>
      3) принятие мер, вытекающих из настоящего постановления.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Актобе.</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Актобе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Актобе от "14" </w:t>
            </w:r>
            <w:r>
              <w:br/>
            </w:r>
            <w:r>
              <w:rPr>
                <w:rFonts w:ascii="Times New Roman"/>
                <w:b w:val="false"/>
                <w:i w:val="false"/>
                <w:color w:val="000000"/>
                <w:sz w:val="20"/>
              </w:rPr>
              <w:t>февраля 2022 года № 505</w:t>
            </w:r>
          </w:p>
        </w:tc>
      </w:tr>
    </w:tbl>
    <w:bookmarkStart w:name="z8"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Актобе</w:t>
      </w:r>
    </w:p>
    <w:bookmarkEnd w:id="5"/>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Типовыми правилами расчета норм образования и накопления коммунальных отходов</w:t>
      </w:r>
      <w:r>
        <w:rPr>
          <w:rFonts w:ascii="Times New Roman"/>
          <w:b w:val="false"/>
          <w:i w:val="false"/>
          <w:color w:val="000000"/>
          <w:sz w:val="28"/>
        </w:rPr>
        <w:t>, утвержденными Приказом Министра экологии, геологии и природных ресурсов Республики Казахстан от 1 сентября 2021 года № 347 (зарегистрированным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bookmarkEnd w:id="7"/>
    <w:bookmarkStart w:name="z11"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2"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13"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14"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15" w:id="12"/>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2"/>
    <w:bookmarkStart w:name="z16"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17"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8" w:id="15"/>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9" w:id="16"/>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20" w:id="17"/>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1" w:id="1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8"/>
    <w:bookmarkStart w:name="z22" w:id="1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9"/>
    <w:bookmarkStart w:name="z23" w:id="2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0"/>
    <w:bookmarkStart w:name="z24" w:id="2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государственным учреждением "Отдел жилищно-коммунального хозяйства, пассажирского транспорта и автомобильных дорог города Актобе"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25" w:id="2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"Отдел жилищно-коммунального хозяйства, пассажирского транспорта и автомобильных дорог города Актобе"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6" w:id="23"/>
    <w:p>
      <w:pPr>
        <w:spacing w:after="0"/>
        <w:ind w:left="0"/>
        <w:jc w:val="both"/>
      </w:pPr>
      <w:r>
        <w:rPr>
          <w:rFonts w:ascii="Times New Roman"/>
          <w:b w:val="false"/>
          <w:i w:val="false"/>
          <w:color w:val="000000"/>
          <w:sz w:val="28"/>
        </w:rPr>
        <w:t xml:space="preserve">
      16. После проведения сезонных замеров, государственное учреждение "Отдел жилищно-коммунального хозяйства, пассажирского транспорта и автомобильных дорог города Актобе"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3"/>
    <w:bookmarkStart w:name="z27"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28"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9"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30"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7"/>
    <w:bookmarkStart w:name="z31"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32"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3" w:id="3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4" w:id="3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xml:space="preserve">
      Населенный пункт, район, область ____________________________________________ </w:t>
      </w:r>
    </w:p>
    <w:p>
      <w:pPr>
        <w:spacing w:after="0"/>
        <w:ind w:left="0"/>
        <w:jc w:val="both"/>
      </w:pPr>
      <w:r>
        <w:rPr>
          <w:rFonts w:ascii="Times New Roman"/>
          <w:b w:val="false"/>
          <w:i w:val="false"/>
          <w:color w:val="000000"/>
          <w:sz w:val="28"/>
        </w:rPr>
        <w:t xml:space="preserve">
      1. Адрес __________________________________________________________________ </w:t>
      </w:r>
    </w:p>
    <w:p>
      <w:pPr>
        <w:spacing w:after="0"/>
        <w:ind w:left="0"/>
        <w:jc w:val="both"/>
      </w:pPr>
      <w:r>
        <w:rPr>
          <w:rFonts w:ascii="Times New Roman"/>
          <w:b w:val="false"/>
          <w:i w:val="false"/>
          <w:color w:val="000000"/>
          <w:sz w:val="28"/>
        </w:rPr>
        <w:t xml:space="preserve">
      2. Этажность ______________________________________________________________ </w:t>
      </w:r>
    </w:p>
    <w:p>
      <w:pPr>
        <w:spacing w:after="0"/>
        <w:ind w:left="0"/>
        <w:jc w:val="both"/>
      </w:pPr>
      <w:r>
        <w:rPr>
          <w:rFonts w:ascii="Times New Roman"/>
          <w:b w:val="false"/>
          <w:i w:val="false"/>
          <w:color w:val="000000"/>
          <w:sz w:val="28"/>
        </w:rPr>
        <w:t xml:space="preserve">
      3. Номер домовладения ______________________________________________________ </w:t>
      </w:r>
    </w:p>
    <w:p>
      <w:pPr>
        <w:spacing w:after="0"/>
        <w:ind w:left="0"/>
        <w:jc w:val="both"/>
      </w:pPr>
      <w:r>
        <w:rPr>
          <w:rFonts w:ascii="Times New Roman"/>
          <w:b w:val="false"/>
          <w:i w:val="false"/>
          <w:color w:val="000000"/>
          <w:sz w:val="28"/>
        </w:rPr>
        <w:t>
      4. Количество проживающих, чел. _____________________________________________</w:t>
      </w:r>
    </w:p>
    <w:p>
      <w:pPr>
        <w:spacing w:after="0"/>
        <w:ind w:left="0"/>
        <w:jc w:val="both"/>
      </w:pPr>
      <w:r>
        <w:rPr>
          <w:rFonts w:ascii="Times New Roman"/>
          <w:b w:val="false"/>
          <w:i w:val="false"/>
          <w:color w:val="000000"/>
          <w:sz w:val="28"/>
        </w:rPr>
        <w:t xml:space="preserve">
      5. Уровень благоустройства: _________________________________________________ </w:t>
      </w:r>
    </w:p>
    <w:p>
      <w:pPr>
        <w:spacing w:after="0"/>
        <w:ind w:left="0"/>
        <w:jc w:val="both"/>
      </w:pPr>
      <w:r>
        <w:rPr>
          <w:rFonts w:ascii="Times New Roman"/>
          <w:b w:val="false"/>
          <w:i w:val="false"/>
          <w:color w:val="000000"/>
          <w:sz w:val="28"/>
        </w:rPr>
        <w:t xml:space="preserve">
      а) наличие водопровода, канализации, газа _____________________________________ </w:t>
      </w:r>
    </w:p>
    <w:p>
      <w:pPr>
        <w:spacing w:after="0"/>
        <w:ind w:left="0"/>
        <w:jc w:val="both"/>
      </w:pPr>
      <w:r>
        <w:rPr>
          <w:rFonts w:ascii="Times New Roman"/>
          <w:b w:val="false"/>
          <w:i w:val="false"/>
          <w:color w:val="000000"/>
          <w:sz w:val="28"/>
        </w:rPr>
        <w:t xml:space="preserve">
      б) вид отопления (центральное, печное, местное) ________________________________ </w:t>
      </w:r>
    </w:p>
    <w:p>
      <w:pPr>
        <w:spacing w:after="0"/>
        <w:ind w:left="0"/>
        <w:jc w:val="both"/>
      </w:pPr>
      <w:r>
        <w:rPr>
          <w:rFonts w:ascii="Times New Roman"/>
          <w:b w:val="false"/>
          <w:i w:val="false"/>
          <w:color w:val="000000"/>
          <w:sz w:val="28"/>
        </w:rPr>
        <w:t xml:space="preserve">
      в) вид топлива – уголь (каменный, бурый), дрова, газ _____________________________ </w:t>
      </w:r>
    </w:p>
    <w:p>
      <w:pPr>
        <w:spacing w:after="0"/>
        <w:ind w:left="0"/>
        <w:jc w:val="both"/>
      </w:pPr>
      <w:r>
        <w:rPr>
          <w:rFonts w:ascii="Times New Roman"/>
          <w:b w:val="false"/>
          <w:i w:val="false"/>
          <w:color w:val="000000"/>
          <w:sz w:val="28"/>
        </w:rPr>
        <w:t xml:space="preserve">
      г) наличие мусоропровода ___________________________________________________ </w:t>
      </w:r>
    </w:p>
    <w:p>
      <w:pPr>
        <w:spacing w:after="0"/>
        <w:ind w:left="0"/>
        <w:jc w:val="both"/>
      </w:pPr>
      <w:r>
        <w:rPr>
          <w:rFonts w:ascii="Times New Roman"/>
          <w:b w:val="false"/>
          <w:i w:val="false"/>
          <w:color w:val="000000"/>
          <w:sz w:val="28"/>
        </w:rPr>
        <w:t xml:space="preserve">
      д) площадь дворовой территории, м2 __________________________________________ </w:t>
      </w:r>
    </w:p>
    <w:p>
      <w:pPr>
        <w:spacing w:after="0"/>
        <w:ind w:left="0"/>
        <w:jc w:val="both"/>
      </w:pPr>
      <w:r>
        <w:rPr>
          <w:rFonts w:ascii="Times New Roman"/>
          <w:b w:val="false"/>
          <w:i w:val="false"/>
          <w:color w:val="000000"/>
          <w:sz w:val="28"/>
        </w:rPr>
        <w:t xml:space="preserve">
      под зелеными насаждениями _________________________________________________ </w:t>
      </w:r>
    </w:p>
    <w:p>
      <w:pPr>
        <w:spacing w:after="0"/>
        <w:ind w:left="0"/>
        <w:jc w:val="both"/>
      </w:pPr>
      <w:r>
        <w:rPr>
          <w:rFonts w:ascii="Times New Roman"/>
          <w:b w:val="false"/>
          <w:i w:val="false"/>
          <w:color w:val="000000"/>
          <w:sz w:val="28"/>
        </w:rPr>
        <w:t xml:space="preserve">
      под твердым покрытием _____________________________________________________ </w:t>
      </w:r>
    </w:p>
    <w:p>
      <w:pPr>
        <w:spacing w:after="0"/>
        <w:ind w:left="0"/>
        <w:jc w:val="both"/>
      </w:pPr>
      <w:r>
        <w:rPr>
          <w:rFonts w:ascii="Times New Roman"/>
          <w:b w:val="false"/>
          <w:i w:val="false"/>
          <w:color w:val="000000"/>
          <w:sz w:val="28"/>
        </w:rPr>
        <w:t>
      из них тротуары ____________________________________________________________</w:t>
      </w:r>
    </w:p>
    <w:p>
      <w:pPr>
        <w:spacing w:after="0"/>
        <w:ind w:left="0"/>
        <w:jc w:val="both"/>
      </w:pPr>
      <w:r>
        <w:rPr>
          <w:rFonts w:ascii="Times New Roman"/>
          <w:b w:val="false"/>
          <w:i w:val="false"/>
          <w:color w:val="000000"/>
          <w:sz w:val="28"/>
        </w:rPr>
        <w:t xml:space="preserve">
      6. Тип контейнеров, их количество и емкость ____________________________________ </w:t>
      </w:r>
    </w:p>
    <w:p>
      <w:pPr>
        <w:spacing w:after="0"/>
        <w:ind w:left="0"/>
        <w:jc w:val="both"/>
      </w:pPr>
      <w:r>
        <w:rPr>
          <w:rFonts w:ascii="Times New Roman"/>
          <w:b w:val="false"/>
          <w:i w:val="false"/>
          <w:color w:val="000000"/>
          <w:sz w:val="28"/>
        </w:rPr>
        <w:t xml:space="preserve">
      7. Периодичность вывоза отходов _____________________________________________ </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9. Периодичность вывоза вторсырья 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_________________________________</w:t>
      </w:r>
    </w:p>
    <w:p>
      <w:pPr>
        <w:spacing w:after="0"/>
        <w:ind w:left="0"/>
        <w:jc w:val="both"/>
      </w:pPr>
      <w:r>
        <w:rPr>
          <w:rFonts w:ascii="Times New Roman"/>
          <w:b w:val="false"/>
          <w:i w:val="false"/>
          <w:color w:val="000000"/>
          <w:sz w:val="28"/>
        </w:rPr>
        <w:t xml:space="preserve">
      7. Общая площадь помещений, м2 _____________________________________________ </w:t>
      </w:r>
    </w:p>
    <w:p>
      <w:pPr>
        <w:spacing w:after="0"/>
        <w:ind w:left="0"/>
        <w:jc w:val="both"/>
      </w:pPr>
      <w:r>
        <w:rPr>
          <w:rFonts w:ascii="Times New Roman"/>
          <w:b w:val="false"/>
          <w:i w:val="false"/>
          <w:color w:val="000000"/>
          <w:sz w:val="28"/>
        </w:rPr>
        <w:t>
      торговая__________________________________________________________________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______________________________________________________</w:t>
      </w:r>
    </w:p>
    <w:p>
      <w:pPr>
        <w:spacing w:after="0"/>
        <w:ind w:left="0"/>
        <w:jc w:val="both"/>
      </w:pPr>
      <w:r>
        <w:rPr>
          <w:rFonts w:ascii="Times New Roman"/>
          <w:b w:val="false"/>
          <w:i w:val="false"/>
          <w:color w:val="000000"/>
          <w:sz w:val="28"/>
        </w:rPr>
        <w:t xml:space="preserve">
      8. Площадь дворовой территории, м2 __________________________________________ </w:t>
      </w:r>
    </w:p>
    <w:p>
      <w:pPr>
        <w:spacing w:after="0"/>
        <w:ind w:left="0"/>
        <w:jc w:val="both"/>
      </w:pPr>
      <w:r>
        <w:rPr>
          <w:rFonts w:ascii="Times New Roman"/>
          <w:b w:val="false"/>
          <w:i w:val="false"/>
          <w:color w:val="000000"/>
          <w:sz w:val="28"/>
        </w:rPr>
        <w:t xml:space="preserve">
      под зелеными насаждениями _________________________________________________ </w:t>
      </w:r>
    </w:p>
    <w:p>
      <w:pPr>
        <w:spacing w:after="0"/>
        <w:ind w:left="0"/>
        <w:jc w:val="both"/>
      </w:pPr>
      <w:r>
        <w:rPr>
          <w:rFonts w:ascii="Times New Roman"/>
          <w:b w:val="false"/>
          <w:i w:val="false"/>
          <w:color w:val="000000"/>
          <w:sz w:val="28"/>
        </w:rPr>
        <w:t>
      под твердым покрытием _____________________________________________________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__________________________________________</w:t>
      </w:r>
    </w:p>
    <w:p>
      <w:pPr>
        <w:spacing w:after="0"/>
        <w:ind w:left="0"/>
        <w:jc w:val="both"/>
      </w:pPr>
      <w:r>
        <w:rPr>
          <w:rFonts w:ascii="Times New Roman"/>
          <w:b w:val="false"/>
          <w:i w:val="false"/>
          <w:color w:val="000000"/>
          <w:sz w:val="28"/>
        </w:rPr>
        <w:t xml:space="preserve">
      13. Периодичность вывоза пищевых отходов ____________________________________ </w:t>
      </w:r>
    </w:p>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