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fa6d" w14:textId="7c8f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Алга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Алга на 2023-2025 годы согласно приложениям 1, 2 и 3, в том числе на 2023 год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656 021,5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549 900,5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667 964,6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- 11 943,1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11 943,1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11 943,1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городского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городском бюджете на 2023 год субвенции, передаваемые из районного бюджета в сумме - 135 026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города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административных государственных служащих – 5 665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затраты государственного органа – 3 500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и озеленение населенных пунктов – 45 172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освещение улиц в населенных пунктах – 15 128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и средний ремонт автомобильных дорог районного значения и улиц населенных пунктов – 240 379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656 021,5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