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8519" w14:textId="ebf8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Байганинского районного маслихата "Об утверждении бюджета Байганинского района на 2022-2024 годы" от 22 декабря 2021 года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31 августа 2022 года № 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Байганинского района на 2022-2024 годы" от 22 декабря 2021 года № 93 (зарегистрированное в Реестре государственной регистрации нормативных правовых актов под № 26113)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Байганинского района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9 071 056,3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4 970 502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4 084 547,3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9 692 582,8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-1 761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38 517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-619 765,5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619 765,5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38 575,4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621 584,9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37 389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поступление текущих целевых трансфертов из республиканского бюджета и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повышение эффективности деятельности депутатов маслихатов.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указанных текущих целевых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2022 год поступление текущих целевых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вспомогательные компенсаторные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специальные средства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протезно-ортопедические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автотранспорта для призывного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санаторно-курортное лечение.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указанных текущих целевых трансфертов определяется на основании постановления акимата района.".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августа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9 071 056,3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4 084 547,3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9 692 582,8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- 619 765,5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