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f8bf" w14:textId="494f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Копинского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29 декабря 2022 года № 199.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Копинского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–2 400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26.09.2023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Предусмотрена на 2023 год объем субвенций, передаваемой из районного бюджета в бюджет сельского округа в сумме 31 060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Предусмотрена на 2023 год текущих целевых трансфертов, из районного бюджета в бюджет сельского округа в сумме 9 300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26.09.2023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 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Копинского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