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879a" w14:textId="2918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2022 года № 222.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Бадамшинского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224237,8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204694,8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229733,3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-5495,5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5495,5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5495,5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05.05.2023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27.07.2023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субвенции, передаваемые из районного бюджета в сумме – 87666,0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2023 год поступление целевых текущих трансфертов из районного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содержание мест захоронений и погребение безродных;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27.07.2023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2022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2022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2022 года №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