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919e" w14:textId="0279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без попечения родителей до достижения совершеннолетия, являющихся выпускниками организаций образования по Кобдинскому району на 2023 год</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19 декабря 2022 года № 399</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занятости населения",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оставшихся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Установить квоту рабочих мест по Кобдинскому району на 2023 год в разрезе организаций независимо от организационно-правовой формы и формы собственности для трудоустройства граждан из числа молодежи, потерявших родителей до достижения ими совершеннолетия или оставшихся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2. Государственному учреждению "Кобдинский районный отдел занятости и социальных программ" в установленном законодательством Республики Казахстан порядке обеспечить:</w:t>
      </w:r>
    </w:p>
    <w:bookmarkEnd w:id="0"/>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Кобдинского района после его официального опубликования.</w:t>
      </w:r>
    </w:p>
    <w:bookmarkStart w:name="z5" w:id="1"/>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Кобдинского района.</w:t>
      </w:r>
    </w:p>
    <w:bookmarkEnd w:id="1"/>
    <w:bookmarkStart w:name="z6" w:id="2"/>
    <w:p>
      <w:pPr>
        <w:spacing w:after="0"/>
        <w:ind w:left="0"/>
        <w:jc w:val="both"/>
      </w:pPr>
      <w:r>
        <w:rPr>
          <w:rFonts w:ascii="Times New Roman"/>
          <w:b w:val="false"/>
          <w:i w:val="false"/>
          <w:color w:val="000000"/>
          <w:sz w:val="28"/>
        </w:rPr>
        <w:t>
      4. Настоящее постановление вводится в действие с 1 января 2023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Кобдинского района </w:t>
            </w:r>
            <w:r>
              <w:br/>
            </w:r>
            <w:r>
              <w:rPr>
                <w:rFonts w:ascii="Times New Roman"/>
                <w:b w:val="false"/>
                <w:i w:val="false"/>
                <w:color w:val="000000"/>
                <w:sz w:val="20"/>
              </w:rPr>
              <w:t>от "19" декабря 2022 г. № 399</w:t>
            </w:r>
          </w:p>
        </w:tc>
      </w:tr>
    </w:tbl>
    <w:p>
      <w:pPr>
        <w:spacing w:after="0"/>
        <w:ind w:left="0"/>
        <w:jc w:val="left"/>
      </w:pPr>
      <w:r>
        <w:rPr>
          <w:rFonts w:ascii="Times New Roman"/>
          <w:b/>
          <w:i w:val="false"/>
          <w:color w:val="000000"/>
        </w:rPr>
        <w:t xml:space="preserve"> На 2023 год квота рабочих мест в отделе организаций по трудоустройству молодежи, потерявшей родителей до достижения совершеннолетия или оставшейся без попечения родителей, являющихся выпускниками организаций образования, в Кобдинском районе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p>
            <w:pPr>
              <w:spacing w:after="20"/>
              <w:ind w:left="20"/>
              <w:jc w:val="both"/>
            </w:pPr>
            <w:r>
              <w:rPr>
                <w:rFonts w:ascii="Times New Roman"/>
                <w:b w:val="false"/>
                <w:i w:val="false"/>
                <w:color w:val="000000"/>
                <w:sz w:val="20"/>
              </w:rPr>
              <w:t>
перечислить количество людей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списка сотрудников)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обслуживания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профессия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образования Кобдинского района Актюбинской области отдел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образовательных учреждений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"Кобдинский районный отдел культуры и развития языков"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сфере творчества и искусства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занятости Кобдинского района"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