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c52" w14:textId="c1b6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2021 года № 122 "Об утверждении Мугалжарского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марта 2022 года № 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2022-2024 годы" от 22 декабря 2021 года № 122 (зарегистрированное в Реестре государственной регистрации нормативных правовых актов под № 26078)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13 627 061,3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11 883 447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1 701 103,3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14 429 463,5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- 897 431,2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897 431,2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802 402,2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кредитов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распределение сумм кредитования из республиканского бюджета на проведение капитального ремонта общего имущества объектов кондоминиумов - 178 833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районом бюджете на 2022 год поступление с областного бюджета целевые текущие трансферты и трансферты на развитие: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 - 508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 - 6 561,8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газотранспортной системы - 64 167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транспортной инфраструктуры - 87 227,8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инфраструктуры-5000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 - 8005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призывного пункта – 6 787,2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автомобильных дорог районного значения и улиц населенных пунктов – 123 037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постановления акимата района.";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2022 год в сумме – 61 344,5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- 897 431,2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