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ff29" w14:textId="bf1f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Темирского района от 28 октября 2021 года № 222 "Об утверждении Правил предоставления коммунальных услуг в Темирском районе"</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20 января 2022 года № 7</w:t>
      </w:r>
    </w:p>
    <w:p>
      <w:pPr>
        <w:spacing w:after="0"/>
        <w:ind w:left="0"/>
        <w:jc w:val="both"/>
      </w:pPr>
      <w:bookmarkStart w:name="z2" w:id="0"/>
      <w:r>
        <w:rPr>
          <w:rFonts w:ascii="Times New Roman"/>
          <w:b w:val="false"/>
          <w:i w:val="false"/>
          <w:color w:val="000000"/>
          <w:sz w:val="28"/>
        </w:rPr>
        <w:t>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Темирского района от 28 октября 2021 года №222 "Об утверждении Правил предоставления коммунальных услуг в Темирском районе" следующее изменнение: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Темирского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20 января 2022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28 октября 2021 года № 222</w:t>
            </w:r>
          </w:p>
        </w:tc>
      </w:tr>
    </w:tbl>
    <w:p>
      <w:pPr>
        <w:spacing w:after="0"/>
        <w:ind w:left="0"/>
        <w:jc w:val="left"/>
      </w:pPr>
      <w:r>
        <w:rPr>
          <w:rFonts w:ascii="Times New Roman"/>
          <w:b/>
          <w:i w:val="false"/>
          <w:color w:val="000000"/>
        </w:rPr>
        <w:t xml:space="preserve"> Правила предоставления коммунальных услуг в Темирском районе Глава 1. Общие положения</w:t>
      </w: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Темирском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(зарегистрированное в Реестре государственной регистрации нормативных правовых актов № 20542),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9)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10)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11)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16) твердые бытовые отходы – коммунальные отходы в твердой форме;</w:t>
      </w:r>
    </w:p>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за № 110270).</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p>
      <w:pPr>
        <w:spacing w:after="0"/>
        <w:ind w:left="0"/>
        <w:jc w:val="left"/>
      </w:pPr>
      <w:r>
        <w:rPr>
          <w:rFonts w:ascii="Times New Roman"/>
          <w:b/>
          <w:i w:val="false"/>
          <w:color w:val="000000"/>
        </w:rPr>
        <w:t xml:space="preserve"> Глава 5. Порядок разрешения разногласий</w:t>
      </w:r>
    </w:p>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