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9428" w14:textId="1ff9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Абайского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2022 года № 316.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Абайского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платежи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с 1 января 2023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3450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Хромтауского районного маслихата "Об утверждении Хромтауского районного бюджета на 2023-2025 годы" предусмотреть в бюджет сельского округа объем передаваемой субвенции на 2023 год из районного бюджета в сумме 37 500,0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Абайского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решением Хромтауского районного маслихата "Об утверждении бюджета Абайского сельского округа на 2022-2023 годы" учесть в бюджете города на 2023 год из районного бюджета текущий целевой трансферт в сумме 27 473,0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316 от 30 декабря 2022 года.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63 845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декабря 2022 года № 316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декабря 2022 года № 316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