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1646" w14:textId="2da1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Коктауского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180 245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Коктауского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3450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Хромтауского районного маслихата "Об утверждении Хромтауского районного бюджета на 2023-2025 годы" предусмотреть в бюджете сельского округа объем передаваемой субвенции на 2023 год из районного бюджета в сумме 27 372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решением Хромтауского районного маслихата "Об утверждении Хромтауского районного бюджета на 2022-2023 годы" учесть в бюджете сельского округа на 2023 год из районного бюджета текущий целевой трансферт в сумме 119 272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Коктауского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321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2022 года № 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2022 года № 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