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8451" w14:textId="6258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54592,2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- 48439,2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Есет Котибарулы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Есет Котибарулы сельского округа на 2023 год поступление текущего целевого трансферта из районного бюджета в сумме 48439,2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Есет Котибарулы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Есет Котибарулы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