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e83b" w14:textId="08fe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районными (город областного значения) бюджетами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13 декабря 2022 года № 31-146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01.01.2023 и действует до 31.12.2025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Казахстан, маслихат Алматинской области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изъятия из районных (города областного значения) бюджетов в областной бюджет на 2023 год в сумме 248 474 284 тысячи тенге,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Енбекшиказахского района – 3 002 217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Илийского района – 217 478 414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Карасайского района – 19 447 609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Қонаев района – 8 546 044 тысячи тенге.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изъятия из районных (города областного значения) бюджетов в областной бюджет на 2024 год в сумме 278 482 009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Енбекшиказахского района – 4 956 415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Илийского района – 237 786 938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Карасайского района – 23 964 771 тысяча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Талгарского района – 2 576 921 тысяча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Қонаев – 9 196 964 тысячи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 из районных (города областного значения) бюджетов в областной бюджет на 2025 год в сумме 297 786 732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Енбекшиказахского района – 5 098 254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Илийского района – 254 610 807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Карасайского района – 26 128 245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Талгарского района – 2 718 060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Қонаев – 9 231 366 тысяч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областного бюджета в районные бюджеты на 2023 год в сумме 12 891 190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Балхашскому району – 2 829 775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– 1 899 914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Кегенскому району – 2 199 840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Райымбекскому району –2 457 518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Талгарскому району – 1 224 478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Уйгурскому району –2 279 665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областного бюджета в районные бюджеты на 2024 год в сумме 8 491 816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Балхашскому району – 2 019 607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району– 520 513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Кегенскому району–1 797 824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Райымбекскому району– 1 956 065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Уйгурскому району – 2 197 807 тысяч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областного бюджета в районные бюджеты на 2025 год в сумме 9 589 717 тысяч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Балхашскому району – 2 194 292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району– 831 811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Кегенскому району – 1 997 107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Райымбекскому району – 2 152 734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Уйгурскому району –2 413 773 тысячи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расходах местных бюджетов минимальные объемы бюджетных средств по направлениям, указанным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 и действует до 31 декабря 2025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Алматинской областного маслихата от 13 декабря 2022 года "Об объемах трансфертов общего характера между областным бюджетом и районными (город областного значения) бюджетами на 2023 – 2025 годы" № 31-146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капитальный и средний ремонтавтомобильных дорог областного, районного значения и улиц сельских населенных пунктов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улиц сельских населенных пунктов в рамках проекта "Ауыл – Ел бесігі"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6 304 305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6 304 305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1 386 949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Алматинского областного маслихата от 13 декабря 2022 года "Об объемах трансфертов общего характера между областным бюджетом и районными (город областного значения) бюджетами на 2023 –2025 годы" №31-146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реализацию мероприятий по социальной, инженерной и транспортной инфраструктуре в сельских населенных пунктах в рамках проекта "Ауыл – Ел бесігі"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