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cd7b" w14:textId="b75c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Илийского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Илийского районного маслихата Алматинской области от 26 января 2022 года № 16-54. Утратило силу решением Илийского районного маслихата Алматинской области от 17 января 2023 года № 33-110</w:t>
      </w:r>
    </w:p>
    <w:p>
      <w:pPr>
        <w:spacing w:after="0"/>
        <w:ind w:left="0"/>
        <w:jc w:val="both"/>
      </w:pPr>
      <w:bookmarkStart w:name="z7" w:id="0"/>
      <w:r>
        <w:rPr>
          <w:rFonts w:ascii="Times New Roman"/>
          <w:b w:val="false"/>
          <w:i w:val="false"/>
          <w:color w:val="ff0000"/>
          <w:sz w:val="28"/>
        </w:rPr>
        <w:t xml:space="preserve">
      Сноска. Утратило силу решением Илийского районного маслихата Алматинской области от 17.01.2023 </w:t>
      </w:r>
      <w:r>
        <w:rPr>
          <w:rFonts w:ascii="Times New Roman"/>
          <w:b w:val="false"/>
          <w:i w:val="false"/>
          <w:color w:val="ff0000"/>
          <w:sz w:val="28"/>
        </w:rPr>
        <w:t>№ 33-110</w:t>
      </w:r>
      <w:r>
        <w:rPr>
          <w:rFonts w:ascii="Times New Roman"/>
          <w:b w:val="false"/>
          <w:i w:val="false"/>
          <w:color w:val="ff0000"/>
          <w:sz w:val="28"/>
        </w:rPr>
        <w:t xml:space="preserve"> (вводится в действие с 1 января 2023 года).</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Илийский районный маслихат РЕШИЛ:</w:t>
      </w:r>
    </w:p>
    <w:bookmarkStart w:name="z8" w:id="1"/>
    <w:p>
      <w:pPr>
        <w:spacing w:after="0"/>
        <w:ind w:left="0"/>
        <w:jc w:val="both"/>
      </w:pPr>
      <w:r>
        <w:rPr>
          <w:rFonts w:ascii="Times New Roman"/>
          <w:b w:val="false"/>
          <w:i w:val="false"/>
          <w:color w:val="000000"/>
          <w:sz w:val="28"/>
        </w:rPr>
        <w:t xml:space="preserve">
      1. Утвердить регламент Илийского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Отменить решение Илийского районного маслихата "Об утверждении регламента Илийского районного маслихата" от 17 ноября 2021 года </w:t>
      </w:r>
      <w:r>
        <w:rPr>
          <w:rFonts w:ascii="Times New Roman"/>
          <w:b w:val="false"/>
          <w:i w:val="false"/>
          <w:color w:val="000000"/>
          <w:sz w:val="28"/>
        </w:rPr>
        <w:t>№ 12-43</w:t>
      </w:r>
      <w:r>
        <w:rPr>
          <w:rFonts w:ascii="Times New Roman"/>
          <w:b w:val="false"/>
          <w:i w:val="false"/>
          <w:color w:val="000000"/>
          <w:sz w:val="28"/>
        </w:rPr>
        <w:t xml:space="preserve">. </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Илийского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Илийского районного маслихата от 26 января 2022 года № 16-54</w:t>
            </w:r>
          </w:p>
        </w:tc>
      </w:tr>
    </w:tbl>
    <w:bookmarkStart w:name="z13" w:id="4"/>
    <w:p>
      <w:pPr>
        <w:spacing w:after="0"/>
        <w:ind w:left="0"/>
        <w:jc w:val="left"/>
      </w:pPr>
      <w:r>
        <w:rPr>
          <w:rFonts w:ascii="Times New Roman"/>
          <w:b/>
          <w:i w:val="false"/>
          <w:color w:val="000000"/>
        </w:rPr>
        <w:t xml:space="preserve"> Регламент Илийского районного маслихата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Настоящий регламент Илийского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Илийской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Илийской районной избирательной комиссии открывает первую сессию маслихата и ведет ее до избрания секретаря маслихата. Председатель Илийской районной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xml:space="preserve">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Илийского района. </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Илийского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Илийского района.</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Илийского района.</w:t>
      </w:r>
    </w:p>
    <w:bookmarkEnd w:id="39"/>
    <w:bookmarkStart w:name="z49"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Илийского района, акимы поселка Боралдай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50"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1"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2"/>
    <w:bookmarkStart w:name="z52"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3" w:id="44"/>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4"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5"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6"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7"/>
    <w:bookmarkStart w:name="z57"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8"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9"/>
    <w:bookmarkStart w:name="z59"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0" w:id="51"/>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1"/>
    <w:bookmarkStart w:name="z61"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2"/>
    <w:bookmarkStart w:name="z62" w:id="53"/>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w:t>
      </w:r>
    </w:p>
    <w:bookmarkEnd w:id="53"/>
    <w:bookmarkStart w:name="z63" w:id="54"/>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пунктом 29 настоящего Регламента. </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Илийского района маслихат принимает совместное с ним решение.</w:t>
      </w:r>
    </w:p>
    <w:bookmarkEnd w:id="56"/>
    <w:bookmarkStart w:name="z66"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9"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3"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4"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5"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6"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7"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8"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9"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0" w:id="71"/>
    <w:p>
      <w:pPr>
        <w:spacing w:after="0"/>
        <w:ind w:left="0"/>
        <w:jc w:val="both"/>
      </w:pPr>
      <w:r>
        <w:rPr>
          <w:rFonts w:ascii="Times New Roman"/>
          <w:b w:val="false"/>
          <w:i w:val="false"/>
          <w:color w:val="000000"/>
          <w:sz w:val="28"/>
        </w:rPr>
        <w:t xml:space="preserve">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w:t>
      </w:r>
    </w:p>
    <w:bookmarkEnd w:id="71"/>
    <w:bookmarkStart w:name="z81"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2"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3"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4"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5"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поселка Боралдай и сельских округов.</w:t>
      </w:r>
    </w:p>
    <w:bookmarkEnd w:id="76"/>
    <w:bookmarkStart w:name="z86" w:id="77"/>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7"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8"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9"/>
    <w:bookmarkStart w:name="z89" w:id="80"/>
    <w:p>
      <w:pPr>
        <w:spacing w:after="0"/>
        <w:ind w:left="0"/>
        <w:jc w:val="both"/>
      </w:pPr>
      <w:r>
        <w:rPr>
          <w:rFonts w:ascii="Times New Roman"/>
          <w:b w:val="false"/>
          <w:i w:val="false"/>
          <w:color w:val="000000"/>
          <w:sz w:val="28"/>
        </w:rPr>
        <w:t>
      Районный бюджет утверждается Илийским районным маслихатом не позднее двухнедельного срока после подписания решения областного маслихата об утверждении областного бюджета. Бюджеты городов поселка Боралдай,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0"/>
    <w:bookmarkStart w:name="z90" w:id="81"/>
    <w:p>
      <w:pPr>
        <w:spacing w:after="0"/>
        <w:ind w:left="0"/>
        <w:jc w:val="both"/>
      </w:pPr>
      <w:r>
        <w:rPr>
          <w:rFonts w:ascii="Times New Roman"/>
          <w:b w:val="false"/>
          <w:i w:val="false"/>
          <w:color w:val="000000"/>
          <w:sz w:val="28"/>
        </w:rPr>
        <w:t>
      Допускается утверждение бюджетов поселка Боралдай, сельских округов отдельными решениями маслихата района.</w:t>
      </w:r>
    </w:p>
    <w:bookmarkEnd w:id="81"/>
    <w:bookmarkStart w:name="z91"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2"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3" w:id="84"/>
    <w:p>
      <w:pPr>
        <w:spacing w:after="0"/>
        <w:ind w:left="0"/>
        <w:jc w:val="left"/>
      </w:pPr>
      <w:r>
        <w:rPr>
          <w:rFonts w:ascii="Times New Roman"/>
          <w:b/>
          <w:i w:val="false"/>
          <w:color w:val="000000"/>
        </w:rPr>
        <w:t xml:space="preserve"> Глава 4. Порядок заслушивания отчетов</w:t>
      </w:r>
    </w:p>
    <w:bookmarkEnd w:id="84"/>
    <w:bookmarkStart w:name="z94"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Илийского района.</w:t>
      </w:r>
    </w:p>
    <w:bookmarkEnd w:id="85"/>
    <w:bookmarkStart w:name="z95" w:id="86"/>
    <w:p>
      <w:pPr>
        <w:spacing w:after="0"/>
        <w:ind w:left="0"/>
        <w:jc w:val="both"/>
      </w:pPr>
      <w:r>
        <w:rPr>
          <w:rFonts w:ascii="Times New Roman"/>
          <w:b w:val="false"/>
          <w:i w:val="false"/>
          <w:color w:val="000000"/>
          <w:sz w:val="28"/>
        </w:rPr>
        <w:t>
      33. Заслушивание ежегодного отчета акима Илийского района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6"/>
    <w:bookmarkStart w:name="z96" w:id="87"/>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Илийского района.</w:t>
      </w:r>
    </w:p>
    <w:bookmarkEnd w:id="87"/>
    <w:bookmarkStart w:name="z97"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Илийского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8"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9"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100" w:id="91"/>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1"/>
    <w:bookmarkStart w:name="z101"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2"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3"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4"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5"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06"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07"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поселка Боралдай, сельского округа.</w:t>
      </w:r>
    </w:p>
    <w:bookmarkEnd w:id="98"/>
    <w:bookmarkStart w:name="z108" w:id="99"/>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поселка Боралдай,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9"/>
    <w:bookmarkStart w:name="z109" w:id="100"/>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0"/>
    <w:bookmarkStart w:name="z110" w:id="101"/>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1"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2" w:id="103"/>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3" w:id="104"/>
    <w:p>
      <w:pPr>
        <w:spacing w:after="0"/>
        <w:ind w:left="0"/>
        <w:jc w:val="both"/>
      </w:pPr>
      <w:r>
        <w:rPr>
          <w:rFonts w:ascii="Times New Roman"/>
          <w:b w:val="false"/>
          <w:i w:val="false"/>
          <w:color w:val="000000"/>
          <w:sz w:val="28"/>
        </w:rPr>
        <w:t>
      38. Отчет маслихата Илийского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4"/>
    <w:bookmarkStart w:name="z114" w:id="10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15"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6"/>
    <w:bookmarkStart w:name="z116"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7"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8"/>
    <w:bookmarkStart w:name="z118"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19" w:id="110"/>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Илийского района,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0" w:id="111"/>
    <w:p>
      <w:pPr>
        <w:spacing w:after="0"/>
        <w:ind w:left="0"/>
        <w:jc w:val="both"/>
      </w:pPr>
      <w:r>
        <w:rPr>
          <w:rFonts w:ascii="Times New Roman"/>
          <w:b w:val="false"/>
          <w:i w:val="false"/>
          <w:color w:val="000000"/>
          <w:sz w:val="28"/>
        </w:rPr>
        <w:t>
      40.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1" w:id="112"/>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2" w:id="113"/>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3" w:id="114"/>
    <w:p>
      <w:pPr>
        <w:spacing w:after="0"/>
        <w:ind w:left="0"/>
        <w:jc w:val="both"/>
      </w:pPr>
      <w:r>
        <w:rPr>
          <w:rFonts w:ascii="Times New Roman"/>
          <w:b w:val="false"/>
          <w:i w:val="false"/>
          <w:color w:val="000000"/>
          <w:sz w:val="28"/>
        </w:rPr>
        <w:t xml:space="preserve">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 </w:t>
      </w:r>
    </w:p>
    <w:bookmarkEnd w:id="114"/>
    <w:bookmarkStart w:name="z124"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5"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26" w:id="117"/>
    <w:p>
      <w:pPr>
        <w:spacing w:after="0"/>
        <w:ind w:left="0"/>
        <w:jc w:val="left"/>
      </w:pPr>
      <w:r>
        <w:rPr>
          <w:rFonts w:ascii="Times New Roman"/>
          <w:b/>
          <w:i w:val="false"/>
          <w:color w:val="000000"/>
        </w:rPr>
        <w:t xml:space="preserve"> Параграф 1. Секретарь маслихата</w:t>
      </w:r>
    </w:p>
    <w:bookmarkEnd w:id="117"/>
    <w:bookmarkStart w:name="z127" w:id="118"/>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8"/>
    <w:bookmarkStart w:name="z128"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29" w:id="12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0"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1" w:id="122"/>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2"/>
    <w:bookmarkStart w:name="z132" w:id="123"/>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3"/>
    <w:bookmarkStart w:name="z133" w:id="124"/>
    <w:p>
      <w:pPr>
        <w:spacing w:after="0"/>
        <w:ind w:left="0"/>
        <w:jc w:val="both"/>
      </w:pPr>
      <w:r>
        <w:rPr>
          <w:rFonts w:ascii="Times New Roman"/>
          <w:b w:val="false"/>
          <w:i w:val="false"/>
          <w:color w:val="000000"/>
          <w:sz w:val="28"/>
        </w:rPr>
        <w:t>
      45. При отсутствии секретаря Илийского районного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4" w:id="125"/>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5" w:id="126"/>
    <w:p>
      <w:pPr>
        <w:spacing w:after="0"/>
        <w:ind w:left="0"/>
        <w:jc w:val="both"/>
      </w:pPr>
      <w:r>
        <w:rPr>
          <w:rFonts w:ascii="Times New Roman"/>
          <w:b w:val="false"/>
          <w:i w:val="false"/>
          <w:color w:val="000000"/>
          <w:sz w:val="28"/>
        </w:rPr>
        <w:t xml:space="preserve">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6"/>
    <w:bookmarkStart w:name="z136" w:id="127"/>
    <w:p>
      <w:pPr>
        <w:spacing w:after="0"/>
        <w:ind w:left="0"/>
        <w:jc w:val="left"/>
      </w:pPr>
      <w:r>
        <w:rPr>
          <w:rFonts w:ascii="Times New Roman"/>
          <w:b/>
          <w:i w:val="false"/>
          <w:color w:val="000000"/>
        </w:rPr>
        <w:t xml:space="preserve"> Параграф 2. Постоянные и временные комиссии маслихата</w:t>
      </w:r>
    </w:p>
    <w:bookmarkEnd w:id="127"/>
    <w:bookmarkStart w:name="z137" w:id="128"/>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38"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9"/>
    <w:bookmarkStart w:name="z139"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0"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1" w:id="132"/>
    <w:p>
      <w:pPr>
        <w:spacing w:after="0"/>
        <w:ind w:left="0"/>
        <w:jc w:val="both"/>
      </w:pPr>
      <w:r>
        <w:rPr>
          <w:rFonts w:ascii="Times New Roman"/>
          <w:b w:val="false"/>
          <w:i w:val="false"/>
          <w:color w:val="000000"/>
          <w:sz w:val="28"/>
        </w:rPr>
        <w:t xml:space="preserve">
      49.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32"/>
    <w:bookmarkStart w:name="z142" w:id="133"/>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3" w:id="134"/>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4"/>
    <w:bookmarkStart w:name="z144" w:id="135"/>
    <w:p>
      <w:pPr>
        <w:spacing w:after="0"/>
        <w:ind w:left="0"/>
        <w:jc w:val="both"/>
      </w:pPr>
      <w:r>
        <w:rPr>
          <w:rFonts w:ascii="Times New Roman"/>
          <w:b w:val="false"/>
          <w:i w:val="false"/>
          <w:color w:val="000000"/>
          <w:sz w:val="28"/>
        </w:rPr>
        <w:t xml:space="preserve">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35"/>
    <w:bookmarkStart w:name="z145"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6"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7"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48"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49"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0"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1" w:id="142"/>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52"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3"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5" w:id="14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6"/>
    <w:bookmarkStart w:name="z156" w:id="147"/>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7"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8"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59"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0" w:id="151"/>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1"/>
    <w:bookmarkStart w:name="z161" w:id="152"/>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2" w:id="153"/>
    <w:p>
      <w:pPr>
        <w:spacing w:after="0"/>
        <w:ind w:left="0"/>
        <w:jc w:val="left"/>
      </w:pPr>
      <w:r>
        <w:rPr>
          <w:rFonts w:ascii="Times New Roman"/>
          <w:b/>
          <w:i w:val="false"/>
          <w:color w:val="000000"/>
        </w:rPr>
        <w:t xml:space="preserve"> Параграф 4. Счетная комиссия маслихата</w:t>
      </w:r>
    </w:p>
    <w:bookmarkEnd w:id="153"/>
    <w:bookmarkStart w:name="z163" w:id="154"/>
    <w:p>
      <w:pPr>
        <w:spacing w:after="0"/>
        <w:ind w:left="0"/>
        <w:jc w:val="both"/>
      </w:pPr>
      <w:r>
        <w:rPr>
          <w:rFonts w:ascii="Times New Roman"/>
          <w:b w:val="false"/>
          <w:i w:val="false"/>
          <w:color w:val="000000"/>
          <w:sz w:val="28"/>
        </w:rPr>
        <w:t>
      56.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4"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5"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6" w:id="157"/>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7"/>
    <w:bookmarkStart w:name="z167"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68" w:id="159"/>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9"/>
    <w:bookmarkStart w:name="z169" w:id="160"/>
    <w:p>
      <w:pPr>
        <w:spacing w:after="0"/>
        <w:ind w:left="0"/>
        <w:jc w:val="both"/>
      </w:pPr>
      <w:r>
        <w:rPr>
          <w:rFonts w:ascii="Times New Roman"/>
          <w:b w:val="false"/>
          <w:i w:val="false"/>
          <w:color w:val="000000"/>
          <w:sz w:val="28"/>
        </w:rPr>
        <w:t>
      58.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0"/>
    <w:bookmarkStart w:name="z170"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1"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3"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4"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5"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6"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7"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8"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79"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0"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1"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82" w:id="173"/>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3"/>
    <w:bookmarkStart w:name="z183" w:id="174"/>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4" w:id="175"/>
    <w:p>
      <w:pPr>
        <w:spacing w:after="0"/>
        <w:ind w:left="0"/>
        <w:jc w:val="both"/>
      </w:pPr>
      <w:r>
        <w:rPr>
          <w:rFonts w:ascii="Times New Roman"/>
          <w:b w:val="false"/>
          <w:i w:val="false"/>
          <w:color w:val="000000"/>
          <w:sz w:val="28"/>
        </w:rPr>
        <w:t>
      61. Члены депутатских объединений могут:</w:t>
      </w:r>
    </w:p>
    <w:bookmarkEnd w:id="175"/>
    <w:bookmarkStart w:name="z185"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6"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7"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8"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89" w:id="180"/>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0" w:id="181"/>
    <w:p>
      <w:pPr>
        <w:spacing w:after="0"/>
        <w:ind w:left="0"/>
        <w:jc w:val="left"/>
      </w:pPr>
      <w:r>
        <w:rPr>
          <w:rFonts w:ascii="Times New Roman"/>
          <w:b/>
          <w:i w:val="false"/>
          <w:color w:val="000000"/>
        </w:rPr>
        <w:t xml:space="preserve"> Глава 7. Правила депутатской этики</w:t>
      </w:r>
    </w:p>
    <w:bookmarkEnd w:id="181"/>
    <w:bookmarkStart w:name="z191" w:id="182"/>
    <w:p>
      <w:pPr>
        <w:spacing w:after="0"/>
        <w:ind w:left="0"/>
        <w:jc w:val="both"/>
      </w:pPr>
      <w:r>
        <w:rPr>
          <w:rFonts w:ascii="Times New Roman"/>
          <w:b w:val="false"/>
          <w:i w:val="false"/>
          <w:color w:val="000000"/>
          <w:sz w:val="28"/>
        </w:rPr>
        <w:t>
      63. Депутаты маслихата:</w:t>
      </w:r>
    </w:p>
    <w:bookmarkEnd w:id="182"/>
    <w:bookmarkStart w:name="z192"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3"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4"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5"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6" w:id="187"/>
    <w:p>
      <w:pPr>
        <w:spacing w:after="0"/>
        <w:ind w:left="0"/>
        <w:jc w:val="both"/>
      </w:pPr>
      <w:r>
        <w:rPr>
          <w:rFonts w:ascii="Times New Roman"/>
          <w:b w:val="false"/>
          <w:i w:val="false"/>
          <w:color w:val="000000"/>
          <w:sz w:val="28"/>
        </w:rPr>
        <w:t>
      5) не должны прерывать выступающих.</w:t>
      </w:r>
    </w:p>
    <w:bookmarkEnd w:id="187"/>
    <w:bookmarkStart w:name="z197" w:id="188"/>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8" w:id="189"/>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199" w:id="190"/>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0" w:id="191"/>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1" w:id="192"/>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2"/>
    <w:bookmarkStart w:name="z202" w:id="193"/>
    <w:p>
      <w:pPr>
        <w:spacing w:after="0"/>
        <w:ind w:left="0"/>
        <w:jc w:val="left"/>
      </w:pPr>
      <w:r>
        <w:rPr>
          <w:rFonts w:ascii="Times New Roman"/>
          <w:b/>
          <w:i w:val="false"/>
          <w:color w:val="000000"/>
        </w:rPr>
        <w:t xml:space="preserve"> Глава 8. Повышение квалификации депутатов маслихата</w:t>
      </w:r>
    </w:p>
    <w:bookmarkEnd w:id="193"/>
    <w:bookmarkStart w:name="z203" w:id="194"/>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4" w:id="195"/>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5" w:id="196"/>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6"/>
    <w:bookmarkStart w:name="z206" w:id="197"/>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7" w:id="198"/>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8" w:id="199"/>
    <w:p>
      <w:pPr>
        <w:spacing w:after="0"/>
        <w:ind w:left="0"/>
        <w:jc w:val="left"/>
      </w:pPr>
      <w:r>
        <w:rPr>
          <w:rFonts w:ascii="Times New Roman"/>
          <w:b/>
          <w:i w:val="false"/>
          <w:color w:val="000000"/>
        </w:rPr>
        <w:t xml:space="preserve"> Глава 9. Организация работы аппарата маслихата</w:t>
      </w:r>
    </w:p>
    <w:bookmarkEnd w:id="199"/>
    <w:bookmarkStart w:name="z209" w:id="200"/>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0"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11"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12" w:id="203"/>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3" w:id="204"/>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4"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